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01" w:rsidRDefault="00644401" w:rsidP="00644401">
      <w:pPr>
        <w:pStyle w:val="Pagrindinistekstas"/>
        <w:ind w:left="5041"/>
        <w:jc w:val="left"/>
        <w:rPr>
          <w:caps/>
        </w:rPr>
      </w:pPr>
      <w:r>
        <w:rPr>
          <w:caps/>
        </w:rPr>
        <w:t>PATVIRTINTA</w:t>
      </w:r>
    </w:p>
    <w:p w:rsidR="00644401" w:rsidRDefault="00644401" w:rsidP="00644401">
      <w:pPr>
        <w:pStyle w:val="Pagrindinistekstas"/>
        <w:ind w:left="5041"/>
        <w:jc w:val="left"/>
      </w:pPr>
      <w:r>
        <w:t xml:space="preserve">Direktorės 2015 m. kovo 20 d.                      </w:t>
      </w:r>
    </w:p>
    <w:p w:rsidR="00644401" w:rsidRDefault="00C332BB" w:rsidP="00644401">
      <w:pPr>
        <w:pStyle w:val="Pagrindinistekstas"/>
        <w:ind w:left="5041"/>
        <w:jc w:val="left"/>
      </w:pPr>
      <w:r>
        <w:t xml:space="preserve">įsakymu </w:t>
      </w:r>
      <w:r w:rsidR="00B367BC">
        <w:t>Nr.V1-</w:t>
      </w:r>
      <w:r w:rsidR="00644401">
        <w:t>60</w:t>
      </w:r>
    </w:p>
    <w:p w:rsidR="00644401" w:rsidRDefault="00644401" w:rsidP="00644401">
      <w:pPr>
        <w:pStyle w:val="Antrinispavadinimas"/>
        <w:spacing w:line="360" w:lineRule="auto"/>
        <w:rPr>
          <w:lang w:val="lt-LT"/>
        </w:rPr>
      </w:pPr>
    </w:p>
    <w:p w:rsidR="00644401" w:rsidRDefault="00644401" w:rsidP="00644401">
      <w:pPr>
        <w:pStyle w:val="Antrinispavadinimas"/>
        <w:rPr>
          <w:lang w:val="lt-LT"/>
        </w:rPr>
      </w:pPr>
      <w:r>
        <w:rPr>
          <w:lang w:val="lt-LT"/>
        </w:rPr>
        <w:t>PANEVĖŽIO „ŠALTINIO“ PROGIMNAZIJA</w:t>
      </w:r>
    </w:p>
    <w:p w:rsidR="00644401" w:rsidRDefault="00644401" w:rsidP="00644401">
      <w:pPr>
        <w:pStyle w:val="Antrinispavadinimas"/>
        <w:rPr>
          <w:lang w:val="lt-LT"/>
        </w:rPr>
      </w:pPr>
    </w:p>
    <w:p w:rsidR="00644401" w:rsidRDefault="00644401" w:rsidP="00644401">
      <w:pPr>
        <w:pStyle w:val="Antrinispavadinimas"/>
        <w:rPr>
          <w:lang w:val="lt-LT"/>
        </w:rPr>
      </w:pPr>
      <w:r>
        <w:rPr>
          <w:lang w:val="lt-LT"/>
        </w:rPr>
        <w:t>2015 METŲ MOKYKLOS METINIS VEIKLOS PLANAS</w:t>
      </w:r>
    </w:p>
    <w:p w:rsidR="00644401" w:rsidRDefault="00644401" w:rsidP="00644401">
      <w:pPr>
        <w:pStyle w:val="Pavadinimas"/>
        <w:spacing w:line="240" w:lineRule="auto"/>
        <w:rPr>
          <w:sz w:val="24"/>
        </w:rPr>
      </w:pPr>
    </w:p>
    <w:p w:rsidR="00644401" w:rsidRDefault="00644401" w:rsidP="00644401">
      <w:pPr>
        <w:pStyle w:val="Pavadinimas"/>
        <w:spacing w:line="240" w:lineRule="auto"/>
        <w:rPr>
          <w:sz w:val="24"/>
        </w:rPr>
      </w:pPr>
      <w:r>
        <w:rPr>
          <w:sz w:val="24"/>
        </w:rPr>
        <w:t>I. 2014 m. veiklos analizė</w:t>
      </w:r>
    </w:p>
    <w:p w:rsidR="00644401" w:rsidRDefault="00644401" w:rsidP="00644401">
      <w:pPr>
        <w:pStyle w:val="Pavadinimas"/>
        <w:spacing w:line="240" w:lineRule="auto"/>
        <w:rPr>
          <w:sz w:val="24"/>
        </w:rPr>
      </w:pPr>
    </w:p>
    <w:p w:rsidR="00644401" w:rsidRPr="00745F2F" w:rsidRDefault="00644401" w:rsidP="00644401">
      <w:pPr>
        <w:ind w:firstLine="709"/>
        <w:rPr>
          <w:b/>
          <w:lang w:val="lt-LT"/>
        </w:rPr>
      </w:pPr>
      <w:r w:rsidRPr="00745F2F">
        <w:rPr>
          <w:b/>
          <w:lang w:val="lt-LT"/>
        </w:rPr>
        <w:t>Bendros žinios.</w:t>
      </w:r>
    </w:p>
    <w:p w:rsidR="00644401" w:rsidRDefault="00644401" w:rsidP="00644401">
      <w:pPr>
        <w:ind w:right="-1" w:firstLine="709"/>
      </w:pPr>
      <w:r w:rsidRPr="00745F2F">
        <w:rPr>
          <w:lang w:val="lt-LT"/>
        </w:rPr>
        <w:t xml:space="preserve">Oficialus mokyklos pavadinimas </w:t>
      </w:r>
      <w:r w:rsidR="00C332BB" w:rsidRPr="00C332BB">
        <w:rPr>
          <w:lang w:val="lt-LT"/>
        </w:rPr>
        <w:t xml:space="preserve">– </w:t>
      </w:r>
      <w:r w:rsidRPr="00745F2F">
        <w:rPr>
          <w:lang w:val="lt-LT"/>
        </w:rPr>
        <w:t>nuo 2013 m. rugpjūčio 30 d. Panevėžio „Šaltinio“ pro</w:t>
      </w:r>
      <w:r w:rsidR="00162CD1">
        <w:rPr>
          <w:lang w:val="lt-LT"/>
        </w:rPr>
        <w:t>gimnazija, trumpas pavadinimas –</w:t>
      </w:r>
      <w:r w:rsidRPr="00745F2F">
        <w:rPr>
          <w:lang w:val="lt-LT"/>
        </w:rPr>
        <w:t xml:space="preserve"> „Šaltinio“ progimnazija</w:t>
      </w:r>
      <w:r w:rsidR="00FD7EC3" w:rsidRPr="00745F2F">
        <w:rPr>
          <w:lang w:val="lt-LT"/>
        </w:rPr>
        <w:t xml:space="preserve">. </w:t>
      </w:r>
      <w:proofErr w:type="gramStart"/>
      <w:r w:rsidR="00162CD1">
        <w:t>Mokymo forma –</w:t>
      </w:r>
      <w:r w:rsidR="00FD7EC3">
        <w:t xml:space="preserve"> dieninė, mokymo</w:t>
      </w:r>
      <w:r>
        <w:t xml:space="preserve"> namuos</w:t>
      </w:r>
      <w:r w:rsidR="00640AF2">
        <w:t>e.</w:t>
      </w:r>
      <w:proofErr w:type="gramEnd"/>
      <w:r w:rsidR="00640AF2">
        <w:t xml:space="preserve"> Bendrojo lavinimo programos – pradinis ugdymas (1–</w:t>
      </w:r>
      <w:r>
        <w:t>4 klasės)</w:t>
      </w:r>
      <w:r w:rsidR="0063404A">
        <w:t>, pagrindinio ugdymo I</w:t>
      </w:r>
      <w:r w:rsidR="00640AF2">
        <w:t xml:space="preserve"> </w:t>
      </w:r>
      <w:proofErr w:type="gramStart"/>
      <w:r w:rsidR="00640AF2">
        <w:t>dalis</w:t>
      </w:r>
      <w:proofErr w:type="gramEnd"/>
      <w:r w:rsidR="00640AF2">
        <w:t xml:space="preserve"> (5–</w:t>
      </w:r>
      <w:r>
        <w:t xml:space="preserve">8 klasės). </w:t>
      </w:r>
      <w:proofErr w:type="gramStart"/>
      <w:r>
        <w:t>Vykdomas ankstyvasis užsienio kalbų (anglų k.) ir pagilintas užsi</w:t>
      </w:r>
      <w:r w:rsidR="00640AF2">
        <w:t>enio kalbų (anglų k.) mokymas 5–</w:t>
      </w:r>
      <w:r>
        <w:t>8 kl</w:t>
      </w:r>
      <w:r w:rsidR="00640AF2">
        <w:t>.</w:t>
      </w:r>
      <w:proofErr w:type="gramEnd"/>
      <w:r w:rsidR="00640AF2">
        <w:t xml:space="preserve"> </w:t>
      </w:r>
      <w:proofErr w:type="gramStart"/>
      <w:r w:rsidR="00640AF2">
        <w:t>Kitos mokyklos veiklos rūšys –</w:t>
      </w:r>
      <w:r>
        <w:t xml:space="preserve"> neformalus</w:t>
      </w:r>
      <w:r w:rsidR="00DA4E44" w:rsidRPr="005D307C">
        <w:t>is</w:t>
      </w:r>
      <w:r>
        <w:t xml:space="preserve"> vaikų švietimas.</w:t>
      </w:r>
      <w:proofErr w:type="gramEnd"/>
    </w:p>
    <w:p w:rsidR="00644401" w:rsidRDefault="00644401" w:rsidP="00644401">
      <w:pPr>
        <w:tabs>
          <w:tab w:val="left" w:pos="567"/>
          <w:tab w:val="left" w:pos="1418"/>
        </w:tabs>
        <w:ind w:firstLine="709"/>
      </w:pPr>
      <w:proofErr w:type="gramStart"/>
      <w:r>
        <w:rPr>
          <w:b/>
        </w:rPr>
        <w:t>Žmogiškieji ištekliai ir socialinė aplinka.</w:t>
      </w:r>
      <w:proofErr w:type="gramEnd"/>
      <w:r>
        <w:rPr>
          <w:b/>
        </w:rPr>
        <w:t xml:space="preserve"> </w:t>
      </w:r>
    </w:p>
    <w:p w:rsidR="00644401" w:rsidRDefault="005D307C" w:rsidP="00644401">
      <w:pPr>
        <w:tabs>
          <w:tab w:val="left" w:pos="567"/>
          <w:tab w:val="left" w:pos="1418"/>
        </w:tabs>
        <w:ind w:firstLine="709"/>
      </w:pPr>
      <w:r>
        <w:t xml:space="preserve">Mokyklai </w:t>
      </w:r>
      <w:proofErr w:type="gramStart"/>
      <w:r>
        <w:t xml:space="preserve">vadovauja </w:t>
      </w:r>
      <w:r w:rsidR="00644401">
        <w:t xml:space="preserve"> direktorė</w:t>
      </w:r>
      <w:proofErr w:type="gramEnd"/>
      <w:r w:rsidR="00644401">
        <w:t xml:space="preserve"> Adelė Bakienė (II kvalifikacinė kategorija, 2006 m. baigė VDU magistrantūros studijas, švietimo konsultantė). </w:t>
      </w:r>
    </w:p>
    <w:p w:rsidR="00644401" w:rsidRDefault="00644401" w:rsidP="00644401">
      <w:pPr>
        <w:tabs>
          <w:tab w:val="left" w:pos="567"/>
          <w:tab w:val="left" w:pos="1418"/>
        </w:tabs>
        <w:ind w:firstLine="709"/>
        <w:rPr>
          <w:b/>
        </w:rPr>
      </w:pPr>
      <w:proofErr w:type="gramStart"/>
      <w:r>
        <w:rPr>
          <w:b/>
        </w:rPr>
        <w:t>Mokyklos darbuotojai.</w:t>
      </w:r>
      <w:proofErr w:type="gramEnd"/>
    </w:p>
    <w:p w:rsidR="00644401" w:rsidRDefault="00644401" w:rsidP="00644401">
      <w:pPr>
        <w:tabs>
          <w:tab w:val="left" w:pos="567"/>
          <w:tab w:val="left" w:pos="1418"/>
        </w:tabs>
        <w:ind w:firstLine="709"/>
      </w:pPr>
      <w:r>
        <w:t>Mokykloje iš viso dirba 68 darbuotojai:</w:t>
      </w:r>
    </w:p>
    <w:p w:rsidR="00644401" w:rsidRDefault="00644401" w:rsidP="00644401">
      <w:pPr>
        <w:jc w:val="right"/>
      </w:pPr>
      <w:proofErr w:type="gramStart"/>
      <w:r>
        <w:t>1 lentelė.</w:t>
      </w:r>
      <w:proofErr w:type="gramEnd"/>
      <w:r>
        <w:t xml:space="preserve"> 2014 m. mokyklos darbuotojai</w:t>
      </w:r>
    </w:p>
    <w:p w:rsidR="00644401" w:rsidRDefault="00644401" w:rsidP="00644401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6685"/>
      </w:tblGrid>
      <w:tr w:rsidR="00644401" w:rsidTr="006444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bCs/>
              </w:rPr>
            </w:pPr>
            <w:r>
              <w:rPr>
                <w:bCs/>
              </w:rPr>
              <w:t>Vadovai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 w:rsidP="007C4B77">
            <w:pPr>
              <w:ind w:firstLine="34"/>
              <w:rPr>
                <w:bCs/>
              </w:rPr>
            </w:pPr>
            <w:r>
              <w:rPr>
                <w:bCs/>
              </w:rPr>
              <w:t>2</w:t>
            </w:r>
            <w:proofErr w:type="gramStart"/>
            <w:r>
              <w:rPr>
                <w:bCs/>
              </w:rPr>
              <w:t>,5</w:t>
            </w:r>
            <w:proofErr w:type="gramEnd"/>
            <w:r w:rsidR="001E78D0">
              <w:rPr>
                <w:bCs/>
              </w:rPr>
              <w:t xml:space="preserve"> </w:t>
            </w:r>
            <w:r w:rsidR="001E78D0" w:rsidRPr="005D307C">
              <w:rPr>
                <w:bCs/>
              </w:rPr>
              <w:t>etato:</w:t>
            </w:r>
            <w:r>
              <w:rPr>
                <w:bCs/>
              </w:rPr>
              <w:t xml:space="preserve"> </w:t>
            </w:r>
            <w:r w:rsidR="007C4B77" w:rsidRPr="007C4B77">
              <w:rPr>
                <w:bCs/>
              </w:rPr>
              <w:t>–</w:t>
            </w:r>
            <w:r w:rsidRPr="007C4B77">
              <w:rPr>
                <w:bCs/>
              </w:rPr>
              <w:t xml:space="preserve"> </w:t>
            </w:r>
            <w:r w:rsidR="001E78D0">
              <w:rPr>
                <w:bCs/>
              </w:rPr>
              <w:t>direktorius (</w:t>
            </w:r>
            <w:r>
              <w:rPr>
                <w:bCs/>
              </w:rPr>
              <w:t>1 etatas, II vadybinė kvalifikacinė kategorija</w:t>
            </w:r>
            <w:r w:rsidR="001E78D0">
              <w:rPr>
                <w:bCs/>
              </w:rPr>
              <w:t>)</w:t>
            </w:r>
            <w:r>
              <w:rPr>
                <w:bCs/>
              </w:rPr>
              <w:t>;</w:t>
            </w:r>
            <w:r w:rsidR="007C4B77">
              <w:rPr>
                <w:bCs/>
              </w:rPr>
              <w:t xml:space="preserve"> </w:t>
            </w:r>
            <w:r>
              <w:rPr>
                <w:bCs/>
              </w:rPr>
              <w:t>dire</w:t>
            </w:r>
            <w:r w:rsidR="001E78D0">
              <w:rPr>
                <w:bCs/>
              </w:rPr>
              <w:t>ktoriaus pavaduotojas ugdymui (</w:t>
            </w:r>
            <w:r>
              <w:rPr>
                <w:bCs/>
              </w:rPr>
              <w:t>1</w:t>
            </w:r>
            <w:r w:rsidR="001E78D0">
              <w:rPr>
                <w:bCs/>
              </w:rPr>
              <w:t xml:space="preserve"> </w:t>
            </w:r>
            <w:r>
              <w:rPr>
                <w:bCs/>
              </w:rPr>
              <w:t>etatas, II va</w:t>
            </w:r>
            <w:r w:rsidR="001E78D0">
              <w:rPr>
                <w:bCs/>
              </w:rPr>
              <w:t>dybinė kvalifikacinė kategorija)</w:t>
            </w:r>
            <w:r w:rsidR="001E78D0" w:rsidRPr="00640AF2">
              <w:rPr>
                <w:bCs/>
              </w:rPr>
              <w:t>;</w:t>
            </w:r>
            <w:r>
              <w:rPr>
                <w:bCs/>
              </w:rPr>
              <w:t xml:space="preserve"> 0,5 direktoriaus pavaduotojo ugdymui etato vienerių metų laikotarpiui yra paskirstyta 5 mokytojams.</w:t>
            </w:r>
          </w:p>
        </w:tc>
      </w:tr>
      <w:tr w:rsidR="00644401" w:rsidTr="006444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bCs/>
              </w:rPr>
            </w:pPr>
            <w:r>
              <w:rPr>
                <w:bCs/>
              </w:rPr>
              <w:t>Mokytojai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ind w:firstLine="34"/>
              <w:rPr>
                <w:bCs/>
              </w:rPr>
            </w:pPr>
            <w:r>
              <w:rPr>
                <w:bCs/>
              </w:rPr>
              <w:t xml:space="preserve">35 (1 ekspertas, 29 metodininkai, 5 vyr. mokytojai). </w:t>
            </w:r>
          </w:p>
        </w:tc>
      </w:tr>
      <w:tr w:rsidR="00644401" w:rsidTr="006444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bCs/>
              </w:rPr>
            </w:pPr>
            <w:r>
              <w:rPr>
                <w:bCs/>
              </w:rPr>
              <w:t>Nepedagoginiai darbuotojai</w:t>
            </w:r>
            <w:r w:rsidR="005D307C">
              <w:rPr>
                <w:bCs/>
              </w:rPr>
              <w:t>,</w:t>
            </w:r>
            <w:r>
              <w:rPr>
                <w:bCs/>
              </w:rPr>
              <w:t xml:space="preserve"> teikiantys pagalbą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ind w:firstLine="34"/>
              <w:rPr>
                <w:bCs/>
              </w:rPr>
            </w:pPr>
            <w:r>
              <w:rPr>
                <w:bCs/>
              </w:rPr>
              <w:t>2 (b</w:t>
            </w:r>
            <w:r w:rsidR="00640AF2">
              <w:rPr>
                <w:bCs/>
              </w:rPr>
              <w:t xml:space="preserve">ibliotekos vedėjas – 1 etatas; </w:t>
            </w:r>
            <w:r>
              <w:rPr>
                <w:bCs/>
              </w:rPr>
              <w:t xml:space="preserve">skaityklos bibliotekininkas – 1 etatas). </w:t>
            </w:r>
          </w:p>
        </w:tc>
      </w:tr>
      <w:tr w:rsidR="00644401" w:rsidTr="006444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bCs/>
              </w:rPr>
            </w:pPr>
            <w:r>
              <w:rPr>
                <w:bCs/>
              </w:rPr>
              <w:t>Pedagoginiai darbuotojai</w:t>
            </w:r>
            <w:r w:rsidR="00FC2D1A">
              <w:rPr>
                <w:bCs/>
              </w:rPr>
              <w:t>,</w:t>
            </w:r>
            <w:r>
              <w:rPr>
                <w:bCs/>
              </w:rPr>
              <w:t xml:space="preserve"> teikiantys socialinę pagalbą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1E78D0">
            <w:pPr>
              <w:ind w:firstLine="34"/>
              <w:rPr>
                <w:bCs/>
              </w:rPr>
            </w:pPr>
            <w:r>
              <w:rPr>
                <w:bCs/>
              </w:rPr>
              <w:t>3 (logoped</w:t>
            </w:r>
            <w:r w:rsidRPr="00331E08">
              <w:rPr>
                <w:bCs/>
              </w:rPr>
              <w:t>as</w:t>
            </w:r>
            <w:r w:rsidR="00640AF2">
              <w:rPr>
                <w:bCs/>
              </w:rPr>
              <w:t xml:space="preserve"> – 1 etatas, </w:t>
            </w:r>
            <w:r>
              <w:rPr>
                <w:bCs/>
              </w:rPr>
              <w:t>spec. pedagogas – 0</w:t>
            </w:r>
            <w:proofErr w:type="gramStart"/>
            <w:r>
              <w:rPr>
                <w:bCs/>
              </w:rPr>
              <w:t>,69</w:t>
            </w:r>
            <w:proofErr w:type="gramEnd"/>
            <w:r>
              <w:rPr>
                <w:bCs/>
              </w:rPr>
              <w:t xml:space="preserve"> etato; socialinis pedagogas</w:t>
            </w:r>
            <w:r w:rsidR="00644401">
              <w:rPr>
                <w:bCs/>
              </w:rPr>
              <w:t xml:space="preserve"> – 1 etatas). </w:t>
            </w:r>
          </w:p>
        </w:tc>
      </w:tr>
      <w:tr w:rsidR="00644401" w:rsidTr="00644401">
        <w:trPr>
          <w:trHeight w:val="1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bCs/>
              </w:rPr>
            </w:pPr>
            <w:r>
              <w:rPr>
                <w:bCs/>
              </w:rPr>
              <w:t>Administracijos darbuotojai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ind w:firstLine="34"/>
              <w:rPr>
                <w:bCs/>
              </w:rPr>
            </w:pPr>
            <w:r>
              <w:rPr>
                <w:bCs/>
              </w:rPr>
              <w:t>6 (direktoriaus pavaduotojas administracijai ir ūkiui – 1 etatas; raštinės vedėjas – 1 etatas; vyr. buhalteris – 1 etatas; b</w:t>
            </w:r>
            <w:r w:rsidR="00640AF2">
              <w:rPr>
                <w:bCs/>
              </w:rPr>
              <w:t>uhalteris 0,5 etato; kasininkas-</w:t>
            </w:r>
            <w:r>
              <w:rPr>
                <w:bCs/>
              </w:rPr>
              <w:t>sąskaitininkas – 0,5 etato; laborantas – 0,5 etato</w:t>
            </w:r>
            <w:r w:rsidR="007C4B77">
              <w:rPr>
                <w:bCs/>
              </w:rPr>
              <w:t xml:space="preserve">; </w:t>
            </w:r>
            <w:r>
              <w:rPr>
                <w:bCs/>
              </w:rPr>
              <w:t xml:space="preserve">mokytojo pagalbininkas </w:t>
            </w:r>
            <w:r w:rsidR="00640AF2">
              <w:rPr>
                <w:bCs/>
              </w:rPr>
              <w:t>–</w:t>
            </w:r>
            <w:r w:rsidR="001E78D0">
              <w:rPr>
                <w:bCs/>
              </w:rPr>
              <w:t xml:space="preserve"> </w:t>
            </w:r>
            <w:r>
              <w:rPr>
                <w:bCs/>
              </w:rPr>
              <w:t xml:space="preserve">1 etatas; kompiuterių priežiūros inžinierius – 1 etatas). </w:t>
            </w:r>
          </w:p>
        </w:tc>
      </w:tr>
      <w:tr w:rsidR="00644401" w:rsidTr="006444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bCs/>
              </w:rPr>
            </w:pPr>
            <w:r>
              <w:rPr>
                <w:bCs/>
              </w:rPr>
              <w:t>Pagalbiniai darbuotojai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ind w:firstLine="176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:rsidR="00644401" w:rsidRDefault="00644401" w:rsidP="00644401">
      <w:pPr>
        <w:tabs>
          <w:tab w:val="left" w:pos="567"/>
          <w:tab w:val="left" w:pos="1418"/>
        </w:tabs>
        <w:ind w:firstLine="709"/>
      </w:pPr>
      <w:r>
        <w:t>2014 metais atleisti 2 darbuotojai: istorijos mokytojas ir vokiečių kalbos mokytojas.</w:t>
      </w:r>
    </w:p>
    <w:p w:rsidR="00644401" w:rsidRDefault="00644401" w:rsidP="00644401">
      <w:pPr>
        <w:tabs>
          <w:tab w:val="left" w:pos="567"/>
          <w:tab w:val="left" w:pos="1418"/>
        </w:tabs>
        <w:ind w:firstLine="709"/>
        <w:rPr>
          <w:b/>
        </w:rPr>
      </w:pPr>
      <w:proofErr w:type="gramStart"/>
      <w:r>
        <w:rPr>
          <w:b/>
        </w:rPr>
        <w:t>Mokiniai.</w:t>
      </w:r>
      <w:proofErr w:type="gramEnd"/>
    </w:p>
    <w:p w:rsidR="00644401" w:rsidRDefault="00644401" w:rsidP="00644401">
      <w:pPr>
        <w:tabs>
          <w:tab w:val="left" w:pos="567"/>
          <w:tab w:val="left" w:pos="1418"/>
        </w:tabs>
        <w:ind w:firstLine="709"/>
        <w:jc w:val="right"/>
      </w:pPr>
      <w:proofErr w:type="gramStart"/>
      <w:r>
        <w:t>2 lentelė.</w:t>
      </w:r>
      <w:proofErr w:type="gramEnd"/>
      <w:r>
        <w:t xml:space="preserve"> </w:t>
      </w:r>
      <w:proofErr w:type="gramStart"/>
      <w:r w:rsidR="00640AF2">
        <w:t>Mokinių skaičiaus kitimas 2013 –</w:t>
      </w:r>
      <w:r>
        <w:t xml:space="preserve"> 2014 m. Prognozė 2015 m.</w:t>
      </w:r>
      <w:proofErr w:type="gramEnd"/>
    </w:p>
    <w:p w:rsidR="00644401" w:rsidRDefault="00644401" w:rsidP="00644401">
      <w:pPr>
        <w:rPr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379"/>
        <w:gridCol w:w="2393"/>
        <w:gridCol w:w="2393"/>
      </w:tblGrid>
      <w:tr w:rsidR="00644401" w:rsidTr="00644401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01" w:rsidRDefault="00644401">
            <w:pPr>
              <w:jc w:val="center"/>
            </w:pPr>
            <w:r>
              <w:t>Metai</w:t>
            </w:r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01" w:rsidRDefault="00644401">
            <w:pPr>
              <w:jc w:val="center"/>
            </w:pPr>
            <w:r>
              <w:t>Mokinių skaičius</w:t>
            </w:r>
          </w:p>
        </w:tc>
      </w:tr>
      <w:tr w:rsidR="00644401" w:rsidTr="00644401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01" w:rsidRDefault="00644401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01" w:rsidRDefault="00644401">
            <w:r>
              <w:t>Iš viso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01" w:rsidRDefault="00640AF2">
            <w:r>
              <w:t>1–</w:t>
            </w:r>
            <w:r w:rsidR="00644401">
              <w:t>4 klasėse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01" w:rsidRDefault="00640AF2">
            <w:r>
              <w:t>5–</w:t>
            </w:r>
            <w:r w:rsidR="00644401">
              <w:t>8 klasėse</w:t>
            </w:r>
          </w:p>
        </w:tc>
      </w:tr>
      <w:tr w:rsidR="00644401" w:rsidTr="00644401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01" w:rsidRDefault="00644401">
            <w:r>
              <w:t>2013-09-01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01" w:rsidRDefault="00644401">
            <w:r>
              <w:t>429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01" w:rsidRDefault="00644401">
            <w:r>
              <w:t>221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01" w:rsidRDefault="00644401">
            <w:r>
              <w:t>208</w:t>
            </w:r>
          </w:p>
        </w:tc>
      </w:tr>
      <w:tr w:rsidR="00644401" w:rsidTr="00644401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01" w:rsidRDefault="00644401">
            <w:r>
              <w:t>2014-09-01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01" w:rsidRDefault="00644401">
            <w:r>
              <w:t>401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01" w:rsidRDefault="00644401">
            <w:r>
              <w:t>217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01" w:rsidRDefault="00644401">
            <w:r>
              <w:t>184</w:t>
            </w:r>
          </w:p>
        </w:tc>
      </w:tr>
      <w:tr w:rsidR="00644401" w:rsidTr="00644401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01" w:rsidRDefault="00644401">
            <w:r>
              <w:t>Mokinių skaičiaus skirtumas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01" w:rsidRDefault="00644401">
            <w:r>
              <w:t>-28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01" w:rsidRDefault="00644401">
            <w:r>
              <w:t>-4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01" w:rsidRDefault="00644401">
            <w:r>
              <w:t>-24</w:t>
            </w:r>
          </w:p>
        </w:tc>
      </w:tr>
      <w:tr w:rsidR="00644401" w:rsidTr="00644401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01" w:rsidRDefault="00644401">
            <w:r>
              <w:t xml:space="preserve">Planuojama </w:t>
            </w:r>
          </w:p>
          <w:p w:rsidR="00644401" w:rsidRDefault="00644401">
            <w:r>
              <w:t>2015-09-01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01" w:rsidRDefault="00644401">
            <w:r>
              <w:t>415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01" w:rsidRDefault="00644401">
            <w:r>
              <w:t>212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01" w:rsidRDefault="00644401">
            <w:r>
              <w:t>203</w:t>
            </w:r>
          </w:p>
        </w:tc>
      </w:tr>
    </w:tbl>
    <w:p w:rsidR="00644401" w:rsidRDefault="00644401" w:rsidP="00644401"/>
    <w:p w:rsidR="00644401" w:rsidRPr="00331E08" w:rsidRDefault="00644401" w:rsidP="00644401">
      <w:pPr>
        <w:tabs>
          <w:tab w:val="left" w:pos="709"/>
        </w:tabs>
      </w:pPr>
      <w:r>
        <w:tab/>
      </w:r>
      <w:proofErr w:type="gramStart"/>
      <w:r>
        <w:t>Mokinių skaičius 2014-09-01 (palyginti</w:t>
      </w:r>
      <w:r w:rsidR="00AF5437">
        <w:t xml:space="preserve"> su 2013-09-01) sumažėjo 28 mok</w:t>
      </w:r>
      <w:r w:rsidR="00AF5437" w:rsidRPr="00331E08">
        <w:t>iniais</w:t>
      </w:r>
      <w:r>
        <w:t>, t.y. vienu klasės komplektu.</w:t>
      </w:r>
      <w:proofErr w:type="gramEnd"/>
      <w:r>
        <w:t xml:space="preserve"> 2013 m. turėjome tris aštuntas klases, o 2014 m. – </w:t>
      </w:r>
      <w:proofErr w:type="gramStart"/>
      <w:r>
        <w:t>dvi</w:t>
      </w:r>
      <w:proofErr w:type="gramEnd"/>
      <w:r>
        <w:t xml:space="preserve">. Pirmų klasių buvo leista komplektuoti tik </w:t>
      </w:r>
      <w:proofErr w:type="gramStart"/>
      <w:r>
        <w:t>dvi</w:t>
      </w:r>
      <w:proofErr w:type="gramEnd"/>
      <w:r>
        <w:t xml:space="preserve">. </w:t>
      </w:r>
      <w:proofErr w:type="gramStart"/>
      <w:r>
        <w:t>Taigi mokyklos mokinių skaičius natūraliai sumažėjo nebeišlaikant to paties komplektų skaičiaus.</w:t>
      </w:r>
      <w:proofErr w:type="gramEnd"/>
      <w:r>
        <w:t xml:space="preserve"> Mokykla visgi tikisi, kad siūlymas vienais mokslo metais leisti komplektuoti daugiau pirmų klasių vienoms mokykloms, kitais – kitoms bus išgirstas ir 2015 m., padedant Švietimo skyriui, planuoja komplektuoti tris pirmas klases </w:t>
      </w:r>
      <w:r w:rsidRPr="00331E08">
        <w:t>(mokykloje yra ir trys ketvirtos klasės).</w:t>
      </w:r>
    </w:p>
    <w:p w:rsidR="00644401" w:rsidRPr="00640AF2" w:rsidRDefault="00644401" w:rsidP="00644401">
      <w:pPr>
        <w:tabs>
          <w:tab w:val="left" w:pos="567"/>
        </w:tabs>
        <w:ind w:firstLine="709"/>
      </w:pPr>
      <w:r w:rsidRPr="00640AF2">
        <w:rPr>
          <w:bCs/>
        </w:rPr>
        <w:t>95 mo</w:t>
      </w:r>
      <w:r w:rsidR="00640AF2">
        <w:rPr>
          <w:bCs/>
        </w:rPr>
        <w:t>kiniai yra socialiai remtini: 1–</w:t>
      </w:r>
      <w:r w:rsidRPr="00640AF2">
        <w:rPr>
          <w:bCs/>
        </w:rPr>
        <w:t xml:space="preserve">4 klasių </w:t>
      </w:r>
      <w:r w:rsidR="00640AF2">
        <w:rPr>
          <w:bCs/>
        </w:rPr>
        <w:t>– 58, 5–</w:t>
      </w:r>
      <w:r w:rsidRPr="00640AF2">
        <w:rPr>
          <w:bCs/>
        </w:rPr>
        <w:t>8 klasių – 37, šie mokiniai mokykloje gauna nemokamus pietu</w:t>
      </w:r>
      <w:r w:rsidR="00640AF2">
        <w:rPr>
          <w:bCs/>
        </w:rPr>
        <w:t xml:space="preserve">s, 4 mokiniai gauna papildomai </w:t>
      </w:r>
      <w:r w:rsidRPr="00640AF2">
        <w:rPr>
          <w:bCs/>
        </w:rPr>
        <w:t>pusryčius. 92 moki</w:t>
      </w:r>
      <w:r w:rsidR="00640AF2">
        <w:rPr>
          <w:bCs/>
        </w:rPr>
        <w:t xml:space="preserve">niai auga nepilnose šeimose, 6 vaikai </w:t>
      </w:r>
      <w:r w:rsidRPr="00640AF2">
        <w:rPr>
          <w:bCs/>
        </w:rPr>
        <w:t>auga</w:t>
      </w:r>
      <w:r w:rsidR="00640AF2">
        <w:rPr>
          <w:bCs/>
        </w:rPr>
        <w:t xml:space="preserve"> socialinės rizikos šeimose, 8 </w:t>
      </w:r>
      <w:r w:rsidRPr="00640AF2">
        <w:rPr>
          <w:bCs/>
        </w:rPr>
        <w:t>mokin</w:t>
      </w:r>
      <w:r w:rsidR="00640AF2">
        <w:rPr>
          <w:bCs/>
        </w:rPr>
        <w:t xml:space="preserve">iai </w:t>
      </w:r>
      <w:r w:rsidRPr="00640AF2">
        <w:rPr>
          <w:bCs/>
        </w:rPr>
        <w:t>yra našlaičiai, neturi</w:t>
      </w:r>
      <w:r w:rsidR="00640AF2">
        <w:rPr>
          <w:bCs/>
        </w:rPr>
        <w:t xml:space="preserve">ntys vieno iš tėvų, 50 mokinių </w:t>
      </w:r>
      <w:r w:rsidRPr="00640AF2">
        <w:rPr>
          <w:bCs/>
        </w:rPr>
        <w:t xml:space="preserve">yra iš daugiavaikių šeimų. Kadangi nemaža </w:t>
      </w:r>
      <w:proofErr w:type="gramStart"/>
      <w:r w:rsidRPr="00640AF2">
        <w:rPr>
          <w:bCs/>
        </w:rPr>
        <w:t>dalis</w:t>
      </w:r>
      <w:proofErr w:type="gramEnd"/>
      <w:r w:rsidRPr="00640AF2">
        <w:rPr>
          <w:bCs/>
        </w:rPr>
        <w:t xml:space="preserve"> mokinių tėvų ne</w:t>
      </w:r>
      <w:r w:rsidR="00331E08" w:rsidRPr="00640AF2">
        <w:rPr>
          <w:bCs/>
        </w:rPr>
        <w:t>turi pajamų šaltinio Lietuvoje,</w:t>
      </w:r>
      <w:r w:rsidR="00640AF2">
        <w:rPr>
          <w:bCs/>
        </w:rPr>
        <w:t xml:space="preserve"> 25 iš jų </w:t>
      </w:r>
      <w:r w:rsidRPr="00640AF2">
        <w:rPr>
          <w:bCs/>
        </w:rPr>
        <w:t xml:space="preserve">dirba kitose šalyse, kad pagerintų šeimos materialinę būklę. </w:t>
      </w:r>
      <w:proofErr w:type="gramStart"/>
      <w:r w:rsidRPr="00640AF2">
        <w:rPr>
          <w:bCs/>
        </w:rPr>
        <w:t>Viena mokinė laikinai gyvena Laikinuosiuose globo</w:t>
      </w:r>
      <w:r w:rsidR="00640AF2">
        <w:rPr>
          <w:bCs/>
        </w:rPr>
        <w:t>s namuose.</w:t>
      </w:r>
      <w:proofErr w:type="gramEnd"/>
      <w:r w:rsidR="00640AF2">
        <w:rPr>
          <w:bCs/>
        </w:rPr>
        <w:t xml:space="preserve"> </w:t>
      </w:r>
      <w:proofErr w:type="gramStart"/>
      <w:r w:rsidR="00640AF2">
        <w:rPr>
          <w:bCs/>
        </w:rPr>
        <w:t xml:space="preserve">Mokinių, įtrauktų į </w:t>
      </w:r>
      <w:r w:rsidRPr="00640AF2">
        <w:rPr>
          <w:bCs/>
        </w:rPr>
        <w:t>nepilnamečių reikalų inspekcijos įskaitą, neturime.</w:t>
      </w:r>
      <w:proofErr w:type="gramEnd"/>
    </w:p>
    <w:p w:rsidR="00644401" w:rsidRDefault="00644401" w:rsidP="00644401">
      <w:pPr>
        <w:tabs>
          <w:tab w:val="left" w:pos="567"/>
        </w:tabs>
        <w:ind w:firstLine="709"/>
        <w:rPr>
          <w:bCs/>
        </w:rPr>
      </w:pPr>
      <w:proofErr w:type="gramStart"/>
      <w:r>
        <w:rPr>
          <w:bCs/>
        </w:rPr>
        <w:t>Pavežamų mokinių skaičius</w:t>
      </w:r>
      <w:r w:rsidR="00640AF2">
        <w:rPr>
          <w:bCs/>
        </w:rPr>
        <w:t xml:space="preserve"> ir procentas nuo visų mokinių –</w:t>
      </w:r>
      <w:r>
        <w:rPr>
          <w:bCs/>
        </w:rPr>
        <w:t xml:space="preserve"> 14 (3,4proc.).</w:t>
      </w:r>
      <w:proofErr w:type="gramEnd"/>
      <w:r>
        <w:rPr>
          <w:bCs/>
        </w:rPr>
        <w:t xml:space="preserve"> </w:t>
      </w:r>
    </w:p>
    <w:p w:rsidR="00644401" w:rsidRDefault="00644401" w:rsidP="00644401">
      <w:pPr>
        <w:tabs>
          <w:tab w:val="left" w:pos="567"/>
        </w:tabs>
        <w:ind w:firstLine="709"/>
        <w:rPr>
          <w:b/>
          <w:bCs/>
        </w:rPr>
      </w:pPr>
      <w:proofErr w:type="gramStart"/>
      <w:r>
        <w:rPr>
          <w:b/>
          <w:bCs/>
        </w:rPr>
        <w:t>Formalusis, neformalusis švietimas, pasiekimai olimpiadose, konkursuose ir varžybose.</w:t>
      </w:r>
      <w:proofErr w:type="gramEnd"/>
      <w:r>
        <w:rPr>
          <w:b/>
          <w:bCs/>
        </w:rPr>
        <w:t xml:space="preserve"> </w:t>
      </w:r>
    </w:p>
    <w:p w:rsidR="00644401" w:rsidRDefault="00640AF2" w:rsidP="00644401">
      <w:pPr>
        <w:tabs>
          <w:tab w:val="left" w:pos="567"/>
        </w:tabs>
        <w:ind w:firstLine="709"/>
      </w:pPr>
      <w:r>
        <w:t>2013–</w:t>
      </w:r>
      <w:r w:rsidR="00AF5437">
        <w:t xml:space="preserve">2014 </w:t>
      </w:r>
      <w:r w:rsidR="00AF5437" w:rsidRPr="00331E08">
        <w:t>mokslo metus</w:t>
      </w:r>
      <w:r w:rsidR="00644401" w:rsidRPr="00331E08">
        <w:t xml:space="preserve"> baigė 432 mokiniai</w:t>
      </w:r>
      <w:r w:rsidR="00721E6B">
        <w:t>: 1–4 klases – 223, 5–8 klases –</w:t>
      </w:r>
      <w:r w:rsidR="00AF5437" w:rsidRPr="00331E08">
        <w:t xml:space="preserve"> 209 mokiniai.</w:t>
      </w:r>
      <w:r w:rsidR="00721E6B">
        <w:t xml:space="preserve"> </w:t>
      </w:r>
      <w:proofErr w:type="gramStart"/>
      <w:r w:rsidR="00721E6B">
        <w:t>1–</w:t>
      </w:r>
      <w:r w:rsidR="00644401" w:rsidRPr="00331E08">
        <w:t>4</w:t>
      </w:r>
      <w:r w:rsidR="00721E6B">
        <w:t xml:space="preserve"> klasėse mokėsi 223 mokiniai, 5</w:t>
      </w:r>
      <w:r w:rsidR="00CA7F71">
        <w:t>–</w:t>
      </w:r>
      <w:r w:rsidR="00644401" w:rsidRPr="00331E08">
        <w:t>8 klasėse mokėsi 209 mokiniai.</w:t>
      </w:r>
      <w:proofErr w:type="gramEnd"/>
      <w:r w:rsidR="00644401" w:rsidRPr="00331E08">
        <w:t xml:space="preserve"> </w:t>
      </w:r>
      <w:proofErr w:type="gramStart"/>
      <w:r w:rsidR="00644401" w:rsidRPr="00331E08">
        <w:t>Nuo 2014</w:t>
      </w:r>
      <w:r w:rsidR="00DD0453">
        <w:t>-09-01 mokosi 401 mokinys.</w:t>
      </w:r>
      <w:proofErr w:type="gramEnd"/>
      <w:r w:rsidR="00DD0453">
        <w:t xml:space="preserve"> 2013–</w:t>
      </w:r>
      <w:r w:rsidR="00644401" w:rsidRPr="00331E08">
        <w:t>2014 m. m. pradinio ugdymo programą baigė ir įgijo pradinį išsilavini</w:t>
      </w:r>
      <w:r w:rsidR="00AF5437" w:rsidRPr="00331E08">
        <w:t>mą 52 ketvirtų klasių mokiniai, t.y.</w:t>
      </w:r>
      <w:r w:rsidR="00644401" w:rsidRPr="00331E08">
        <w:t xml:space="preserve"> 100 proc. mokinių baigė pradinio ugdymo programą ir toliau mokosi pagal pagrindinio ugdymo I dalies programą. Pagrindinio ugdymo programos I </w:t>
      </w:r>
      <w:proofErr w:type="gramStart"/>
      <w:r w:rsidR="00644401" w:rsidRPr="00331E08">
        <w:t>dalį</w:t>
      </w:r>
      <w:proofErr w:type="gramEnd"/>
      <w:r w:rsidR="00644401" w:rsidRPr="00331E08">
        <w:t xml:space="preserve"> sėkmingai (100 proc.) baigė 69 aštuntų klasių mokiniai</w:t>
      </w:r>
      <w:r w:rsidR="00644401">
        <w:t xml:space="preserve">. </w:t>
      </w:r>
    </w:p>
    <w:p w:rsidR="00644401" w:rsidRDefault="00644401" w:rsidP="00644401">
      <w:pPr>
        <w:tabs>
          <w:tab w:val="left" w:pos="567"/>
        </w:tabs>
        <w:ind w:firstLine="709"/>
        <w:rPr>
          <w:b/>
          <w:bCs/>
        </w:rPr>
      </w:pPr>
    </w:p>
    <w:p w:rsidR="00644401" w:rsidRDefault="00644401" w:rsidP="00644401">
      <w:pPr>
        <w:tabs>
          <w:tab w:val="left" w:pos="567"/>
        </w:tabs>
        <w:ind w:firstLine="709"/>
        <w:jc w:val="right"/>
        <w:rPr>
          <w:bCs/>
        </w:rPr>
      </w:pPr>
      <w:proofErr w:type="gramStart"/>
      <w:r>
        <w:rPr>
          <w:bCs/>
        </w:rPr>
        <w:t>3 lentelė.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Mokinių mokymosi pasiekimai</w:t>
      </w:r>
      <w:r w:rsidR="00AF5437">
        <w:rPr>
          <w:bCs/>
        </w:rPr>
        <w:t>,</w:t>
      </w:r>
      <w:r>
        <w:rPr>
          <w:bCs/>
        </w:rPr>
        <w:t xml:space="preserve"> palyginti su 2013 m.</w:t>
      </w:r>
      <w:proofErr w:type="gramEnd"/>
    </w:p>
    <w:p w:rsidR="00644401" w:rsidRDefault="00644401" w:rsidP="00644401">
      <w:pPr>
        <w:tabs>
          <w:tab w:val="left" w:pos="567"/>
        </w:tabs>
        <w:ind w:firstLine="709"/>
        <w:jc w:val="righ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1417"/>
        <w:gridCol w:w="1558"/>
        <w:gridCol w:w="3401"/>
      </w:tblGrid>
      <w:tr w:rsidR="00644401" w:rsidTr="006444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709"/>
              </w:tabs>
            </w:pPr>
            <w:r>
              <w:t>Mokinių mokymosi pasiekimai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709"/>
              </w:tabs>
            </w:pPr>
            <w:r>
              <w:t>2013 m. rezultatas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709"/>
              </w:tabs>
            </w:pPr>
            <w:r>
              <w:t xml:space="preserve">Planuotas rezultatas 2014 m.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709"/>
              </w:tabs>
            </w:pPr>
            <w:r>
              <w:t xml:space="preserve">Pasiektas rezultatas 2014 m. </w:t>
            </w:r>
          </w:p>
        </w:tc>
      </w:tr>
      <w:tr w:rsidR="00644401" w:rsidTr="00644401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DD0453">
            <w:r>
              <w:t>Mokinių mokymosi pažangumas 1–</w:t>
            </w:r>
            <w:r w:rsidR="00644401">
              <w:t xml:space="preserve">8 klasėse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709"/>
              </w:tabs>
            </w:pPr>
            <w:r>
              <w:t>99,3 proc.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tabs>
                <w:tab w:val="left" w:pos="709"/>
              </w:tabs>
            </w:pPr>
            <w:r>
              <w:t>99</w:t>
            </w:r>
            <w:proofErr w:type="gramStart"/>
            <w:r>
              <w:t>,3</w:t>
            </w:r>
            <w:proofErr w:type="gramEnd"/>
            <w:r>
              <w:t xml:space="preserve"> proc. </w:t>
            </w:r>
          </w:p>
          <w:p w:rsidR="00644401" w:rsidRDefault="00644401">
            <w:pPr>
              <w:tabs>
                <w:tab w:val="left" w:pos="709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709"/>
              </w:tabs>
            </w:pPr>
            <w:r>
              <w:t>99,4 proc. (+0,1)</w:t>
            </w:r>
          </w:p>
        </w:tc>
      </w:tr>
      <w:tr w:rsidR="00644401" w:rsidTr="00644401">
        <w:trPr>
          <w:trHeight w:val="2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Pa</w:t>
            </w:r>
            <w:r w:rsidR="00DD0453">
              <w:t>žymių vidurkis 5–</w:t>
            </w:r>
            <w:r>
              <w:t>8 klasėse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709"/>
              </w:tabs>
            </w:pPr>
            <w:r>
              <w:t xml:space="preserve">7,9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 xml:space="preserve">7,9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709"/>
              </w:tabs>
            </w:pPr>
            <w:r>
              <w:t>7,9</w:t>
            </w:r>
          </w:p>
        </w:tc>
      </w:tr>
      <w:tr w:rsidR="00644401" w:rsidTr="00644401">
        <w:trPr>
          <w:trHeight w:val="11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 xml:space="preserve">Pasiekė aukštesnįjį mokymosi pasiekimų lygį: </w:t>
            </w:r>
          </w:p>
          <w:p w:rsidR="00644401" w:rsidRDefault="00DD0453">
            <w:r>
              <w:t>1–</w:t>
            </w:r>
            <w:r w:rsidR="00644401">
              <w:t xml:space="preserve">4 kl. </w:t>
            </w:r>
          </w:p>
          <w:p w:rsidR="00644401" w:rsidRDefault="00DD0453">
            <w:r>
              <w:t>5–</w:t>
            </w:r>
            <w:r w:rsidR="00644401">
              <w:t xml:space="preserve">8 kl.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tabs>
                <w:tab w:val="left" w:pos="709"/>
              </w:tabs>
            </w:pPr>
            <w:r>
              <w:t>13</w:t>
            </w:r>
            <w:proofErr w:type="gramStart"/>
            <w:r>
              <w:t>,8</w:t>
            </w:r>
            <w:proofErr w:type="gramEnd"/>
            <w:r>
              <w:t xml:space="preserve"> proc.</w:t>
            </w:r>
          </w:p>
          <w:p w:rsidR="00644401" w:rsidRDefault="00644401">
            <w:pPr>
              <w:tabs>
                <w:tab w:val="left" w:pos="709"/>
              </w:tabs>
            </w:pPr>
          </w:p>
          <w:p w:rsidR="00644401" w:rsidRDefault="00644401">
            <w:pPr>
              <w:tabs>
                <w:tab w:val="left" w:pos="709"/>
              </w:tabs>
            </w:pPr>
            <w:r>
              <w:t>23</w:t>
            </w:r>
            <w:proofErr w:type="gramStart"/>
            <w:r>
              <w:t>,4</w:t>
            </w:r>
            <w:proofErr w:type="gramEnd"/>
            <w:r>
              <w:t xml:space="preserve"> proc.</w:t>
            </w:r>
          </w:p>
          <w:p w:rsidR="00644401" w:rsidRDefault="00644401">
            <w:pPr>
              <w:tabs>
                <w:tab w:val="left" w:pos="709"/>
              </w:tabs>
            </w:pPr>
            <w:r>
              <w:t>6,8 proc.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tabs>
                <w:tab w:val="left" w:pos="709"/>
              </w:tabs>
            </w:pPr>
            <w:r>
              <w:t xml:space="preserve"> 15</w:t>
            </w:r>
            <w:proofErr w:type="gramStart"/>
            <w:r>
              <w:t>,2</w:t>
            </w:r>
            <w:proofErr w:type="gramEnd"/>
            <w:r>
              <w:t xml:space="preserve"> proc.</w:t>
            </w:r>
          </w:p>
          <w:p w:rsidR="00644401" w:rsidRDefault="00644401"/>
          <w:p w:rsidR="00644401" w:rsidRDefault="00644401">
            <w:r>
              <w:t>23</w:t>
            </w:r>
            <w:proofErr w:type="gramStart"/>
            <w:r>
              <w:t>,4</w:t>
            </w:r>
            <w:proofErr w:type="gramEnd"/>
            <w:r>
              <w:t xml:space="preserve"> proc.</w:t>
            </w:r>
          </w:p>
          <w:p w:rsidR="00644401" w:rsidRDefault="00644401">
            <w:r>
              <w:t>7,0  proc.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tabs>
                <w:tab w:val="left" w:pos="709"/>
              </w:tabs>
            </w:pPr>
            <w:r>
              <w:t>15,3 proc. (0,1)</w:t>
            </w:r>
          </w:p>
          <w:p w:rsidR="00644401" w:rsidRDefault="00644401">
            <w:pPr>
              <w:tabs>
                <w:tab w:val="left" w:pos="709"/>
              </w:tabs>
            </w:pPr>
          </w:p>
          <w:p w:rsidR="00644401" w:rsidRDefault="00644401">
            <w:pPr>
              <w:tabs>
                <w:tab w:val="left" w:pos="709"/>
              </w:tabs>
            </w:pPr>
            <w:r>
              <w:t>21,5 proc. (-1,9)</w:t>
            </w:r>
          </w:p>
          <w:p w:rsidR="00644401" w:rsidRDefault="00644401">
            <w:pPr>
              <w:tabs>
                <w:tab w:val="left" w:pos="709"/>
              </w:tabs>
            </w:pPr>
            <w:r>
              <w:t>8,6 proc. (+1,6)</w:t>
            </w:r>
          </w:p>
        </w:tc>
      </w:tr>
      <w:tr w:rsidR="00644401" w:rsidTr="00644401">
        <w:trPr>
          <w:trHeight w:val="11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lastRenderedPageBreak/>
              <w:t xml:space="preserve">Pasiekė pagrindinį mokymosi pasiekimų lygį: </w:t>
            </w:r>
          </w:p>
          <w:p w:rsidR="00644401" w:rsidRDefault="00DD0453">
            <w:r>
              <w:t>1–</w:t>
            </w:r>
            <w:r w:rsidR="00644401">
              <w:t xml:space="preserve">4 kl. </w:t>
            </w:r>
          </w:p>
          <w:p w:rsidR="00644401" w:rsidRDefault="00DD0453">
            <w:r>
              <w:t>5–</w:t>
            </w:r>
            <w:r w:rsidR="00644401">
              <w:t xml:space="preserve">8 kl.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tabs>
                <w:tab w:val="left" w:pos="709"/>
              </w:tabs>
            </w:pPr>
            <w:r>
              <w:t>49 proc.</w:t>
            </w:r>
          </w:p>
          <w:p w:rsidR="00644401" w:rsidRDefault="00644401">
            <w:pPr>
              <w:tabs>
                <w:tab w:val="left" w:pos="709"/>
              </w:tabs>
            </w:pPr>
          </w:p>
          <w:p w:rsidR="00644401" w:rsidRDefault="00644401">
            <w:pPr>
              <w:tabs>
                <w:tab w:val="left" w:pos="709"/>
              </w:tabs>
            </w:pPr>
            <w:r>
              <w:t>54</w:t>
            </w:r>
            <w:proofErr w:type="gramStart"/>
            <w:r>
              <w:t>,1</w:t>
            </w:r>
            <w:proofErr w:type="gramEnd"/>
            <w:r>
              <w:t xml:space="preserve"> proc.</w:t>
            </w:r>
          </w:p>
          <w:p w:rsidR="00644401" w:rsidRDefault="00644401">
            <w:pPr>
              <w:tabs>
                <w:tab w:val="left" w:pos="709"/>
              </w:tabs>
            </w:pPr>
            <w:r>
              <w:t>49,2 proc.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tabs>
                <w:tab w:val="left" w:pos="709"/>
              </w:tabs>
            </w:pPr>
            <w:r>
              <w:t>51</w:t>
            </w:r>
            <w:proofErr w:type="gramStart"/>
            <w:r>
              <w:t>,6</w:t>
            </w:r>
            <w:proofErr w:type="gramEnd"/>
            <w:r>
              <w:t xml:space="preserve"> proc.</w:t>
            </w:r>
          </w:p>
          <w:p w:rsidR="00644401" w:rsidRDefault="00644401">
            <w:pPr>
              <w:tabs>
                <w:tab w:val="left" w:pos="709"/>
              </w:tabs>
            </w:pPr>
          </w:p>
          <w:p w:rsidR="00644401" w:rsidRDefault="00644401">
            <w:r>
              <w:t>54</w:t>
            </w:r>
            <w:proofErr w:type="gramStart"/>
            <w:r>
              <w:t>,1</w:t>
            </w:r>
            <w:proofErr w:type="gramEnd"/>
            <w:r>
              <w:t xml:space="preserve"> proc.</w:t>
            </w:r>
          </w:p>
          <w:p w:rsidR="00644401" w:rsidRDefault="00644401">
            <w:r>
              <w:t>49,2 proc.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tabs>
                <w:tab w:val="left" w:pos="709"/>
              </w:tabs>
            </w:pPr>
            <w:r>
              <w:t>39,1 proc. (-12,5)</w:t>
            </w:r>
          </w:p>
          <w:p w:rsidR="00644401" w:rsidRDefault="00644401">
            <w:pPr>
              <w:tabs>
                <w:tab w:val="left" w:pos="709"/>
              </w:tabs>
            </w:pPr>
          </w:p>
          <w:p w:rsidR="00644401" w:rsidRDefault="00644401">
            <w:pPr>
              <w:tabs>
                <w:tab w:val="left" w:pos="709"/>
              </w:tabs>
            </w:pPr>
            <w:r>
              <w:t>50,2 proc. (- 3,9)</w:t>
            </w:r>
          </w:p>
          <w:p w:rsidR="00644401" w:rsidRDefault="00644401">
            <w:pPr>
              <w:tabs>
                <w:tab w:val="left" w:pos="709"/>
              </w:tabs>
            </w:pPr>
            <w:r>
              <w:t>27,3 proc. (-21,9)</w:t>
            </w:r>
          </w:p>
        </w:tc>
      </w:tr>
    </w:tbl>
    <w:p w:rsidR="00644401" w:rsidRDefault="00644401" w:rsidP="00644401">
      <w:pPr>
        <w:tabs>
          <w:tab w:val="left" w:pos="567"/>
        </w:tabs>
        <w:ind w:firstLine="709"/>
        <w:rPr>
          <w:b/>
          <w:bCs/>
        </w:rPr>
      </w:pPr>
    </w:p>
    <w:p w:rsidR="00644401" w:rsidRPr="006329CD" w:rsidRDefault="00644401" w:rsidP="00644401">
      <w:pPr>
        <w:tabs>
          <w:tab w:val="left" w:pos="567"/>
        </w:tabs>
        <w:ind w:firstLine="709"/>
      </w:pPr>
      <w:r w:rsidRPr="006329CD">
        <w:t xml:space="preserve">Mokinių, baigusių pagrindinio ugdymo I dalies programą, tolesnė veikla: </w:t>
      </w:r>
    </w:p>
    <w:p w:rsidR="00644401" w:rsidRPr="006329CD" w:rsidRDefault="00644401" w:rsidP="00644401">
      <w:pPr>
        <w:tabs>
          <w:tab w:val="left" w:pos="567"/>
        </w:tabs>
        <w:ind w:firstLine="709"/>
      </w:pPr>
      <w:r w:rsidRPr="006329CD">
        <w:t>65 (94</w:t>
      </w:r>
      <w:proofErr w:type="gramStart"/>
      <w:r w:rsidRPr="006329CD">
        <w:t>,2</w:t>
      </w:r>
      <w:proofErr w:type="gramEnd"/>
      <w:r w:rsidRPr="006329CD">
        <w:t xml:space="preserve"> proc.) mokiniai mokosi miesto gimnazijose (</w:t>
      </w:r>
      <w:r w:rsidR="006329CD" w:rsidRPr="006329CD">
        <w:t>2013 m.</w:t>
      </w:r>
      <w:r w:rsidRPr="006329CD">
        <w:t xml:space="preserve"> – 63 (92,5) proc.). Rezultatas – visi 8 klasių mokiniai toliau sėkmingai mokosi. 1 mokinys keitė mokymosi įstaigą (iš „Minties</w:t>
      </w:r>
      <w:proofErr w:type="gramStart"/>
      <w:r w:rsidRPr="006329CD">
        <w:t>“ gimnazijos</w:t>
      </w:r>
      <w:proofErr w:type="gramEnd"/>
      <w:r w:rsidRPr="006329CD">
        <w:t xml:space="preserve"> perėjo mokytis į Profesinio rengimo centrą).</w:t>
      </w:r>
    </w:p>
    <w:p w:rsidR="00644401" w:rsidRPr="006329CD" w:rsidRDefault="00DD0453" w:rsidP="00644401">
      <w:pPr>
        <w:tabs>
          <w:tab w:val="left" w:pos="567"/>
        </w:tabs>
        <w:ind w:firstLine="709"/>
      </w:pPr>
      <w:r>
        <w:t>2013–</w:t>
      </w:r>
      <w:r w:rsidR="00644401" w:rsidRPr="006329CD">
        <w:t>2014 m. m. iš viso praleist</w:t>
      </w:r>
      <w:r w:rsidR="00BA4EC9">
        <w:t xml:space="preserve">a 16994 (pernai </w:t>
      </w:r>
      <w:r w:rsidR="00644401" w:rsidRPr="006329CD">
        <w:t>20649 pamokos) pamokos,</w:t>
      </w:r>
      <w:r>
        <w:t xml:space="preserve"> 1 mokiniui tenka 39</w:t>
      </w:r>
      <w:proofErr w:type="gramStart"/>
      <w:r>
        <w:t>,3</w:t>
      </w:r>
      <w:proofErr w:type="gramEnd"/>
      <w:r>
        <w:t xml:space="preserve"> (pernai –</w:t>
      </w:r>
      <w:r w:rsidR="00644401" w:rsidRPr="006329CD">
        <w:t xml:space="preserve"> 43,9 pamokos) pamokos p</w:t>
      </w:r>
      <w:r>
        <w:t xml:space="preserve">er metus. Iš jų </w:t>
      </w:r>
      <w:r w:rsidR="00BA4EC9">
        <w:t>26</w:t>
      </w:r>
      <w:proofErr w:type="gramStart"/>
      <w:r w:rsidR="00BA4EC9">
        <w:t>,8</w:t>
      </w:r>
      <w:proofErr w:type="gramEnd"/>
      <w:r w:rsidR="00BA4EC9">
        <w:t xml:space="preserve"> (pernai </w:t>
      </w:r>
      <w:r>
        <w:t xml:space="preserve">28,2 pamokos) </w:t>
      </w:r>
      <w:r w:rsidR="00BA4EC9">
        <w:t xml:space="preserve">pamokos dėl ligos, 6,2 (pernai </w:t>
      </w:r>
      <w:r w:rsidR="00644401" w:rsidRPr="006329CD">
        <w:t>9,9 pamokos) pamokos nepateisintos.</w:t>
      </w:r>
    </w:p>
    <w:p w:rsidR="00644401" w:rsidRPr="006329CD" w:rsidRDefault="00644401" w:rsidP="00644401">
      <w:pPr>
        <w:tabs>
          <w:tab w:val="left" w:pos="567"/>
        </w:tabs>
        <w:ind w:firstLine="709"/>
        <w:rPr>
          <w:b/>
          <w:bCs/>
        </w:rPr>
      </w:pPr>
      <w:proofErr w:type="gramStart"/>
      <w:r w:rsidRPr="006329CD">
        <w:rPr>
          <w:b/>
          <w:bCs/>
        </w:rPr>
        <w:t>Neformalus</w:t>
      </w:r>
      <w:r w:rsidR="002A4981" w:rsidRPr="006329CD">
        <w:rPr>
          <w:b/>
          <w:bCs/>
        </w:rPr>
        <w:t>is</w:t>
      </w:r>
      <w:r w:rsidRPr="006329CD">
        <w:rPr>
          <w:b/>
          <w:bCs/>
        </w:rPr>
        <w:t xml:space="preserve"> švietimas.</w:t>
      </w:r>
      <w:proofErr w:type="gramEnd"/>
      <w:r w:rsidRPr="006329CD">
        <w:rPr>
          <w:b/>
          <w:bCs/>
        </w:rPr>
        <w:t xml:space="preserve"> </w:t>
      </w:r>
    </w:p>
    <w:p w:rsidR="00644401" w:rsidRDefault="00644401" w:rsidP="00644401">
      <w:pPr>
        <w:tabs>
          <w:tab w:val="left" w:pos="567"/>
        </w:tabs>
        <w:ind w:firstLine="709"/>
        <w:rPr>
          <w:color w:val="222222"/>
        </w:rPr>
      </w:pPr>
      <w:r w:rsidRPr="006329CD">
        <w:rPr>
          <w:b/>
          <w:bCs/>
        </w:rPr>
        <w:t>N</w:t>
      </w:r>
      <w:r w:rsidRPr="006329CD">
        <w:t>eformaliojo vaikų švietimo programas lanko 286 mokiniai, o tai sudaro 71</w:t>
      </w:r>
      <w:proofErr w:type="gramStart"/>
      <w:r w:rsidRPr="006329CD">
        <w:t>,32</w:t>
      </w:r>
      <w:proofErr w:type="gramEnd"/>
      <w:r w:rsidRPr="006329CD">
        <w:t xml:space="preserve"> proc. </w:t>
      </w:r>
      <w:r w:rsidR="00D810CC" w:rsidRPr="006329CD">
        <w:t xml:space="preserve">mokyklos mokinių. </w:t>
      </w:r>
      <w:proofErr w:type="gramStart"/>
      <w:r w:rsidRPr="006329CD">
        <w:t>Neformaliojo vaikų švietimo veikla pristatoma mo</w:t>
      </w:r>
      <w:r w:rsidR="00D810CC" w:rsidRPr="006329CD">
        <w:t>kyklos internetinėje svetainėje</w:t>
      </w:r>
      <w:r w:rsidR="00084151">
        <w:t xml:space="preserve"> adresu </w:t>
      </w:r>
      <w:hyperlink r:id="rId6" w:tgtFrame="_blank" w:history="1">
        <w:r w:rsidRPr="006329CD">
          <w:rPr>
            <w:rStyle w:val="Hipersaitas"/>
            <w:rFonts w:eastAsia="Arial Unicode MS"/>
            <w:color w:val="auto"/>
          </w:rPr>
          <w:t>www.saltinio.panevezys.lm.lt</w:t>
        </w:r>
      </w:hyperlink>
      <w:r w:rsidR="00084151">
        <w:t xml:space="preserve">, </w:t>
      </w:r>
      <w:r w:rsidRPr="006329CD">
        <w:t>mokyklos stenduose</w:t>
      </w:r>
      <w:r>
        <w:rPr>
          <w:color w:val="222222"/>
        </w:rPr>
        <w:t>.</w:t>
      </w:r>
      <w:proofErr w:type="gramEnd"/>
    </w:p>
    <w:p w:rsidR="00644401" w:rsidRDefault="00644401" w:rsidP="00644401">
      <w:pPr>
        <w:pStyle w:val="TableParagraph"/>
        <w:spacing w:line="227" w:lineRule="exact"/>
        <w:ind w:left="118"/>
        <w:rPr>
          <w:color w:val="222222"/>
        </w:rPr>
      </w:pPr>
    </w:p>
    <w:p w:rsidR="00644401" w:rsidRDefault="00644401" w:rsidP="00644401">
      <w:pPr>
        <w:pStyle w:val="TableParagraph"/>
        <w:spacing w:line="227" w:lineRule="exact"/>
        <w:ind w:left="118"/>
        <w:rPr>
          <w:color w:val="222222"/>
        </w:rPr>
      </w:pPr>
    </w:p>
    <w:p w:rsidR="00644401" w:rsidRDefault="00644401" w:rsidP="00644401">
      <w:pPr>
        <w:pStyle w:val="TableParagraph"/>
        <w:spacing w:line="227" w:lineRule="exact"/>
        <w:ind w:left="118"/>
        <w:rPr>
          <w:color w:val="222222"/>
        </w:rPr>
      </w:pPr>
    </w:p>
    <w:p w:rsidR="00644401" w:rsidRDefault="00644401" w:rsidP="00644401">
      <w:pPr>
        <w:pStyle w:val="TableParagraph"/>
        <w:spacing w:line="227" w:lineRule="exact"/>
        <w:ind w:left="118"/>
        <w:jc w:val="center"/>
        <w:rPr>
          <w:rFonts w:ascii="Times New Roman" w:eastAsia="Times New Roman" w:hAnsi="Times New Roman"/>
          <w:bCs/>
          <w:w w:val="95"/>
          <w:sz w:val="24"/>
          <w:szCs w:val="24"/>
          <w:lang w:val="lt-LT"/>
        </w:rPr>
      </w:pPr>
      <w:proofErr w:type="gramStart"/>
      <w:r>
        <w:rPr>
          <w:rFonts w:ascii="Times New Roman" w:hAnsi="Times New Roman"/>
          <w:color w:val="222222"/>
          <w:sz w:val="24"/>
          <w:szCs w:val="24"/>
        </w:rPr>
        <w:t>4 lentelė.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w w:val="95"/>
          <w:sz w:val="24"/>
          <w:szCs w:val="24"/>
          <w:lang w:val="lt-LT"/>
        </w:rPr>
        <w:t>Neformaliojo švietimo būrelius lankančių mokykloje mokinių skaičius ir proc.</w:t>
      </w:r>
    </w:p>
    <w:p w:rsidR="00644401" w:rsidRDefault="00644401" w:rsidP="00644401">
      <w:pPr>
        <w:pStyle w:val="TableParagraph"/>
        <w:spacing w:line="227" w:lineRule="exact"/>
        <w:ind w:left="118"/>
        <w:jc w:val="right"/>
        <w:rPr>
          <w:color w:val="2222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1"/>
        <w:gridCol w:w="1704"/>
        <w:gridCol w:w="2121"/>
      </w:tblGrid>
      <w:tr w:rsidR="00644401" w:rsidTr="00644401">
        <w:trPr>
          <w:trHeight w:hRule="exact" w:val="508"/>
        </w:trPr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401" w:rsidRDefault="00644401">
            <w:pPr>
              <w:pStyle w:val="TableParagraph"/>
              <w:spacing w:line="227" w:lineRule="exact"/>
              <w:ind w:left="118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Cs/>
                <w:w w:val="95"/>
                <w:sz w:val="24"/>
                <w:szCs w:val="24"/>
                <w:lang w:val="lt-LT"/>
              </w:rPr>
              <w:t>Neformaliojo švietimo būrelius lankančių mokykloje mokinių skaičius ir proc.</w:t>
            </w:r>
          </w:p>
          <w:p w:rsidR="00644401" w:rsidRDefault="00644401">
            <w:pPr>
              <w:pStyle w:val="TableParagraph"/>
              <w:spacing w:line="258" w:lineRule="exact"/>
              <w:ind w:left="123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Cs/>
                <w:w w:val="90"/>
                <w:sz w:val="24"/>
                <w:szCs w:val="24"/>
                <w:lang w:val="lt-LT"/>
              </w:rPr>
              <w:t>mokykloje</w:t>
            </w:r>
            <w:r>
              <w:rPr>
                <w:rFonts w:ascii="Times New Roman" w:eastAsia="Times New Roman" w:hAnsi="Times New Roman"/>
                <w:bCs/>
                <w:spacing w:val="37"/>
                <w:w w:val="90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w w:val="90"/>
                <w:sz w:val="24"/>
                <w:szCs w:val="24"/>
                <w:lang w:val="lt-LT"/>
              </w:rPr>
              <w:t>mokiniq</w:t>
            </w:r>
            <w:r>
              <w:rPr>
                <w:rFonts w:ascii="Times New Roman" w:eastAsia="Times New Roman" w:hAnsi="Times New Roman"/>
                <w:bCs/>
                <w:spacing w:val="31"/>
                <w:w w:val="90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w w:val="90"/>
                <w:sz w:val="24"/>
                <w:szCs w:val="24"/>
                <w:lang w:val="lt-LT"/>
              </w:rPr>
              <w:t>skaicius</w:t>
            </w:r>
            <w:r>
              <w:rPr>
                <w:rFonts w:ascii="Times New Roman" w:eastAsia="Times New Roman" w:hAnsi="Times New Roman"/>
                <w:bCs/>
                <w:spacing w:val="40"/>
                <w:w w:val="90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w w:val="90"/>
                <w:sz w:val="24"/>
                <w:szCs w:val="24"/>
                <w:lang w:val="lt-LT"/>
              </w:rPr>
              <w:t>ir</w:t>
            </w:r>
            <w:r>
              <w:rPr>
                <w:rFonts w:ascii="Times New Roman" w:eastAsia="Times New Roman" w:hAnsi="Times New Roman"/>
                <w:bCs/>
                <w:spacing w:val="18"/>
                <w:w w:val="90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w w:val="90"/>
                <w:sz w:val="24"/>
                <w:szCs w:val="24"/>
                <w:lang w:val="lt-LT"/>
              </w:rPr>
              <w:t>proc.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401" w:rsidRDefault="0064440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286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401" w:rsidRDefault="00BA4EC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71,</w:t>
            </w:r>
            <w:r w:rsidR="00644401">
              <w:rPr>
                <w:rFonts w:eastAsia="Calibri"/>
              </w:rPr>
              <w:t>32 proc.</w:t>
            </w:r>
          </w:p>
        </w:tc>
      </w:tr>
    </w:tbl>
    <w:p w:rsidR="00644401" w:rsidRDefault="00644401" w:rsidP="00644401">
      <w:pPr>
        <w:pStyle w:val="TableParagraph"/>
        <w:tabs>
          <w:tab w:val="left" w:pos="709"/>
          <w:tab w:val="left" w:pos="1560"/>
        </w:tabs>
        <w:spacing w:line="228" w:lineRule="exact"/>
        <w:ind w:left="114"/>
        <w:jc w:val="right"/>
        <w:rPr>
          <w:rFonts w:ascii="Times New Roman" w:hAnsi="Times New Roman"/>
          <w:bCs/>
          <w:sz w:val="24"/>
          <w:szCs w:val="24"/>
        </w:rPr>
      </w:pPr>
    </w:p>
    <w:p w:rsidR="00644401" w:rsidRPr="00BA4EC9" w:rsidRDefault="00644401" w:rsidP="00644401">
      <w:pPr>
        <w:pStyle w:val="TableParagraph"/>
        <w:tabs>
          <w:tab w:val="left" w:pos="709"/>
          <w:tab w:val="left" w:pos="1560"/>
        </w:tabs>
        <w:spacing w:line="228" w:lineRule="exact"/>
        <w:ind w:left="114"/>
        <w:jc w:val="center"/>
        <w:rPr>
          <w:rFonts w:ascii="Times New Roman" w:eastAsia="Times New Roman" w:hAnsi="Times New Roman"/>
          <w:bCs/>
          <w:spacing w:val="18"/>
          <w:w w:val="90"/>
          <w:sz w:val="24"/>
          <w:szCs w:val="24"/>
          <w:lang w:val="lt-LT"/>
        </w:rPr>
      </w:pPr>
      <w:proofErr w:type="gramStart"/>
      <w:r>
        <w:rPr>
          <w:rFonts w:ascii="Times New Roman" w:hAnsi="Times New Roman"/>
          <w:color w:val="222222"/>
          <w:sz w:val="24"/>
          <w:szCs w:val="24"/>
        </w:rPr>
        <w:t>5 lentelė.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Mokinių </w:t>
      </w:r>
      <w:proofErr w:type="gramStart"/>
      <w:r>
        <w:rPr>
          <w:rFonts w:ascii="Times New Roman" w:hAnsi="Times New Roman"/>
          <w:bCs/>
          <w:sz w:val="24"/>
          <w:szCs w:val="24"/>
          <w:lang w:val="lt-LT"/>
        </w:rPr>
        <w:t xml:space="preserve">dalyvavimas </w:t>
      </w:r>
      <w:r>
        <w:rPr>
          <w:rFonts w:ascii="Times New Roman" w:eastAsia="Times New Roman" w:hAnsi="Times New Roman"/>
          <w:bCs/>
          <w:w w:val="9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lt-LT"/>
        </w:rPr>
        <w:t>r</w:t>
      </w:r>
      <w:r w:rsidR="003D7F56">
        <w:rPr>
          <w:rFonts w:ascii="Times New Roman" w:hAnsi="Times New Roman"/>
          <w:bCs/>
          <w:sz w:val="24"/>
          <w:szCs w:val="24"/>
          <w:lang w:val="lt-LT"/>
        </w:rPr>
        <w:t>espublikiniuose</w:t>
      </w:r>
      <w:proofErr w:type="gramEnd"/>
      <w:r w:rsidR="003D7F56">
        <w:rPr>
          <w:rFonts w:ascii="Times New Roman" w:hAnsi="Times New Roman"/>
          <w:bCs/>
          <w:sz w:val="24"/>
          <w:szCs w:val="24"/>
          <w:lang w:val="lt-LT"/>
        </w:rPr>
        <w:t xml:space="preserve"> ir </w:t>
      </w:r>
      <w:r w:rsidR="003D7F56" w:rsidRPr="00BA4EC9">
        <w:rPr>
          <w:rFonts w:ascii="Times New Roman" w:hAnsi="Times New Roman"/>
          <w:bCs/>
          <w:sz w:val="24"/>
          <w:szCs w:val="24"/>
          <w:lang w:val="lt-LT"/>
        </w:rPr>
        <w:t>tarptautin</w:t>
      </w:r>
      <w:r w:rsidR="00BA4EC9" w:rsidRPr="00BA4EC9">
        <w:rPr>
          <w:rFonts w:ascii="Times New Roman" w:hAnsi="Times New Roman"/>
          <w:bCs/>
          <w:sz w:val="24"/>
          <w:szCs w:val="24"/>
          <w:lang w:val="lt-LT"/>
        </w:rPr>
        <w:t>iuo</w:t>
      </w:r>
      <w:r w:rsidRPr="00BA4EC9">
        <w:rPr>
          <w:rFonts w:ascii="Times New Roman" w:hAnsi="Times New Roman"/>
          <w:bCs/>
          <w:sz w:val="24"/>
          <w:szCs w:val="24"/>
          <w:lang w:val="lt-LT"/>
        </w:rPr>
        <w:t xml:space="preserve">se </w:t>
      </w:r>
      <w:r w:rsidRPr="00BA4EC9">
        <w:rPr>
          <w:rFonts w:ascii="Times New Roman" w:eastAsia="Times New Roman" w:hAnsi="Times New Roman"/>
          <w:bCs/>
          <w:spacing w:val="11"/>
          <w:w w:val="90"/>
          <w:sz w:val="24"/>
          <w:szCs w:val="24"/>
          <w:lang w:val="lt-LT"/>
        </w:rPr>
        <w:t xml:space="preserve"> </w:t>
      </w:r>
      <w:r w:rsidR="00BA4EC9" w:rsidRPr="00BA4EC9">
        <w:rPr>
          <w:rFonts w:ascii="Times New Roman" w:eastAsia="Times New Roman" w:hAnsi="Times New Roman"/>
          <w:bCs/>
          <w:w w:val="90"/>
          <w:sz w:val="24"/>
          <w:szCs w:val="24"/>
          <w:lang w:val="lt-LT"/>
        </w:rPr>
        <w:t xml:space="preserve">konkursuose, </w:t>
      </w:r>
      <w:r w:rsidRPr="00BA4EC9">
        <w:rPr>
          <w:rFonts w:ascii="Times New Roman" w:eastAsia="Times New Roman" w:hAnsi="Times New Roman"/>
          <w:bCs/>
          <w:w w:val="90"/>
          <w:sz w:val="24"/>
          <w:szCs w:val="24"/>
          <w:lang w:val="lt-LT"/>
        </w:rPr>
        <w:t>olimpiadose,</w:t>
      </w:r>
    </w:p>
    <w:p w:rsidR="00644401" w:rsidRDefault="00644401" w:rsidP="00644401">
      <w:pPr>
        <w:pStyle w:val="TableParagraph"/>
        <w:tabs>
          <w:tab w:val="left" w:pos="709"/>
        </w:tabs>
        <w:spacing w:line="228" w:lineRule="exact"/>
        <w:ind w:left="114"/>
        <w:jc w:val="right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bCs/>
          <w:spacing w:val="7"/>
          <w:w w:val="90"/>
          <w:sz w:val="24"/>
          <w:szCs w:val="24"/>
          <w:lang w:val="lt-LT"/>
        </w:rPr>
        <w:t xml:space="preserve"> </w:t>
      </w:r>
      <w:r w:rsidR="00084151">
        <w:rPr>
          <w:rFonts w:ascii="Times New Roman" w:eastAsia="Times New Roman" w:hAnsi="Times New Roman"/>
          <w:bCs/>
          <w:w w:val="90"/>
          <w:sz w:val="24"/>
          <w:szCs w:val="24"/>
          <w:lang w:val="lt-LT"/>
        </w:rPr>
        <w:t xml:space="preserve">festivaliuose </w:t>
      </w:r>
      <w:r>
        <w:rPr>
          <w:rFonts w:ascii="Times New Roman" w:eastAsia="Times New Roman" w:hAnsi="Times New Roman"/>
          <w:bCs/>
          <w:w w:val="90"/>
          <w:sz w:val="24"/>
          <w:szCs w:val="24"/>
          <w:lang w:val="lt-LT"/>
        </w:rPr>
        <w:t>skaičius</w:t>
      </w:r>
    </w:p>
    <w:p w:rsidR="00644401" w:rsidRDefault="00644401" w:rsidP="00644401">
      <w:pPr>
        <w:tabs>
          <w:tab w:val="left" w:pos="567"/>
        </w:tabs>
        <w:ind w:firstLine="709"/>
        <w:rPr>
          <w:b/>
          <w:bCs/>
        </w:rPr>
      </w:pPr>
      <w:r>
        <w:rPr>
          <w:bCs/>
        </w:rPr>
        <w:t>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1"/>
        <w:gridCol w:w="2323"/>
        <w:gridCol w:w="1502"/>
      </w:tblGrid>
      <w:tr w:rsidR="00644401" w:rsidTr="00644401">
        <w:trPr>
          <w:trHeight w:hRule="exact" w:val="264"/>
        </w:trPr>
        <w:tc>
          <w:tcPr>
            <w:tcW w:w="5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401" w:rsidRDefault="00644401">
            <w:pPr>
              <w:pStyle w:val="TableParagraph"/>
              <w:spacing w:line="228" w:lineRule="exact"/>
              <w:ind w:left="114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Cs/>
                <w:w w:val="90"/>
                <w:sz w:val="24"/>
                <w:szCs w:val="24"/>
                <w:lang w:val="lt-LT"/>
              </w:rPr>
              <w:t xml:space="preserve">Dalyvavimas </w:t>
            </w:r>
            <w:r w:rsidR="00084151">
              <w:rPr>
                <w:rFonts w:ascii="Times New Roman" w:eastAsia="Times New Roman" w:hAnsi="Times New Roman"/>
                <w:bCs/>
                <w:w w:val="90"/>
                <w:sz w:val="24"/>
                <w:szCs w:val="24"/>
                <w:lang w:val="lt-LT"/>
              </w:rPr>
              <w:t xml:space="preserve">olimpiadose, </w:t>
            </w:r>
            <w:r>
              <w:rPr>
                <w:rFonts w:ascii="Times New Roman" w:eastAsia="Times New Roman" w:hAnsi="Times New Roman"/>
                <w:bCs/>
                <w:w w:val="90"/>
                <w:sz w:val="24"/>
                <w:szCs w:val="24"/>
                <w:lang w:val="lt-LT"/>
              </w:rPr>
              <w:t>konkursuose, festivaliuose</w:t>
            </w:r>
          </w:p>
          <w:p w:rsidR="00644401" w:rsidRDefault="00644401">
            <w:pPr>
              <w:pStyle w:val="TableParagraph"/>
              <w:spacing w:line="257" w:lineRule="exact"/>
              <w:ind w:left="123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Cs/>
                <w:w w:val="90"/>
                <w:sz w:val="24"/>
                <w:szCs w:val="24"/>
                <w:lang w:val="lt-LT"/>
              </w:rPr>
              <w:t>(skaičius)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401" w:rsidRDefault="00644401">
            <w:pPr>
              <w:pStyle w:val="TableParagraph"/>
              <w:spacing w:line="236" w:lineRule="exact"/>
              <w:ind w:left="118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Cs/>
                <w:w w:val="90"/>
                <w:sz w:val="24"/>
                <w:szCs w:val="24"/>
                <w:lang w:val="lt-LT"/>
              </w:rPr>
              <w:t>Respublikiniai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401" w:rsidRDefault="00644401">
            <w:pPr>
              <w:pStyle w:val="TableParagraph"/>
              <w:spacing w:line="236" w:lineRule="exact"/>
              <w:ind w:left="118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Cs/>
                <w:w w:val="90"/>
                <w:sz w:val="24"/>
                <w:szCs w:val="24"/>
                <w:lang w:val="lt-LT"/>
              </w:rPr>
              <w:t>Tarptautiniai</w:t>
            </w:r>
          </w:p>
        </w:tc>
      </w:tr>
      <w:tr w:rsidR="00644401" w:rsidTr="00644401">
        <w:trPr>
          <w:trHeight w:hRule="exact" w:val="259"/>
        </w:trPr>
        <w:tc>
          <w:tcPr>
            <w:tcW w:w="5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401" w:rsidRDefault="00644401">
            <w:pPr>
              <w:rPr>
                <w:lang w:val="lt-LT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401" w:rsidRDefault="0064440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143</w:t>
            </w:r>
          </w:p>
          <w:p w:rsidR="00644401" w:rsidRDefault="0064440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401" w:rsidRDefault="0064440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194</w:t>
            </w:r>
          </w:p>
        </w:tc>
      </w:tr>
    </w:tbl>
    <w:p w:rsidR="00644401" w:rsidRDefault="00644401" w:rsidP="00644401">
      <w:pPr>
        <w:tabs>
          <w:tab w:val="left" w:pos="567"/>
        </w:tabs>
        <w:ind w:firstLine="709"/>
        <w:rPr>
          <w:b/>
          <w:bCs/>
        </w:rPr>
      </w:pPr>
    </w:p>
    <w:p w:rsidR="00644401" w:rsidRPr="00BA4EC9" w:rsidRDefault="00644401" w:rsidP="00644401">
      <w:pPr>
        <w:tabs>
          <w:tab w:val="left" w:pos="567"/>
        </w:tabs>
        <w:ind w:firstLine="709"/>
        <w:rPr>
          <w:bCs/>
        </w:rPr>
      </w:pPr>
      <w:proofErr w:type="gramStart"/>
      <w:r w:rsidRPr="00BA4EC9">
        <w:rPr>
          <w:bCs/>
        </w:rPr>
        <w:t xml:space="preserve">Iš viso respublikiniuose ir tarptautiniuose konkursuose dalyvavo </w:t>
      </w:r>
      <w:r w:rsidR="00084151">
        <w:rPr>
          <w:bCs/>
        </w:rPr>
        <w:t>–</w:t>
      </w:r>
      <w:r w:rsidR="00BA4EC9">
        <w:rPr>
          <w:bCs/>
        </w:rPr>
        <w:t xml:space="preserve"> 241 mokinys.</w:t>
      </w:r>
      <w:proofErr w:type="gramEnd"/>
      <w:r w:rsidR="00BA4EC9">
        <w:rPr>
          <w:bCs/>
        </w:rPr>
        <w:t xml:space="preserve"> </w:t>
      </w:r>
      <w:proofErr w:type="gramStart"/>
      <w:r w:rsidR="00BA4EC9">
        <w:rPr>
          <w:bCs/>
        </w:rPr>
        <w:t xml:space="preserve">Iš to skaičiaus </w:t>
      </w:r>
      <w:r w:rsidR="003D7F56" w:rsidRPr="00BA4EC9">
        <w:rPr>
          <w:bCs/>
        </w:rPr>
        <w:t>viename</w:t>
      </w:r>
      <w:r w:rsidRPr="00BA4EC9">
        <w:rPr>
          <w:bCs/>
        </w:rPr>
        <w:t xml:space="preserve"> renginyje (olimpiadoje, konkur</w:t>
      </w:r>
      <w:r w:rsidR="00084151">
        <w:rPr>
          <w:bCs/>
        </w:rPr>
        <w:t>se) dalyvavo –</w:t>
      </w:r>
      <w:r w:rsidR="00BA4EC9">
        <w:rPr>
          <w:bCs/>
        </w:rPr>
        <w:t xml:space="preserve"> 105 mokiniai, o </w:t>
      </w:r>
      <w:r w:rsidR="003D7F56" w:rsidRPr="00BA4EC9">
        <w:rPr>
          <w:bCs/>
        </w:rPr>
        <w:t>dviejuose</w:t>
      </w:r>
      <w:r w:rsidR="00084151">
        <w:rPr>
          <w:bCs/>
        </w:rPr>
        <w:t xml:space="preserve"> ir daugiau –</w:t>
      </w:r>
      <w:r w:rsidRPr="00BA4EC9">
        <w:rPr>
          <w:bCs/>
        </w:rPr>
        <w:t xml:space="preserve"> 136 mokiniai.</w:t>
      </w:r>
      <w:proofErr w:type="gramEnd"/>
    </w:p>
    <w:p w:rsidR="00644401" w:rsidRPr="00BA4EC9" w:rsidRDefault="00644401" w:rsidP="00644401">
      <w:pPr>
        <w:ind w:firstLine="709"/>
        <w:rPr>
          <w:bCs/>
        </w:rPr>
      </w:pPr>
      <w:proofErr w:type="gramStart"/>
      <w:r w:rsidRPr="00BA4EC9">
        <w:rPr>
          <w:b/>
          <w:bCs/>
        </w:rPr>
        <w:t>Švietimo pagalbos teikimas mokykloje</w:t>
      </w:r>
      <w:r w:rsidRPr="00BA4EC9">
        <w:rPr>
          <w:bCs/>
        </w:rPr>
        <w:t>.</w:t>
      </w:r>
      <w:proofErr w:type="gramEnd"/>
    </w:p>
    <w:p w:rsidR="00644401" w:rsidRPr="00BA4EC9" w:rsidRDefault="00644401" w:rsidP="00644401">
      <w:pPr>
        <w:ind w:firstLine="709"/>
        <w:rPr>
          <w:bCs/>
        </w:rPr>
      </w:pPr>
      <w:r w:rsidRPr="00BA4EC9">
        <w:rPr>
          <w:bCs/>
        </w:rPr>
        <w:t xml:space="preserve">Švietimo pagalba teikiama 69 mokiniams: logopedo pagalba teikiama 64 mokiniams, specialiojo pedagogo pagalba teikiama </w:t>
      </w:r>
      <w:r w:rsidR="003D7F56" w:rsidRPr="00BA4EC9">
        <w:rPr>
          <w:bCs/>
        </w:rPr>
        <w:t xml:space="preserve">28 mokiniams, </w:t>
      </w:r>
      <w:r w:rsidRPr="00BA4EC9">
        <w:rPr>
          <w:bCs/>
        </w:rPr>
        <w:t>mokytojo padėjėjo pagalba teikiama 13 mokinių.</w:t>
      </w:r>
    </w:p>
    <w:p w:rsidR="00AA3216" w:rsidRPr="00BA4EC9" w:rsidRDefault="00644401" w:rsidP="00644401">
      <w:pPr>
        <w:ind w:firstLine="709"/>
        <w:rPr>
          <w:bCs/>
        </w:rPr>
      </w:pPr>
      <w:proofErr w:type="gramStart"/>
      <w:r w:rsidRPr="00BA4EC9">
        <w:rPr>
          <w:bCs/>
        </w:rPr>
        <w:t>Mokykloje nuolat dirba Vaiko gerovės komisija (VGK).</w:t>
      </w:r>
      <w:proofErr w:type="gramEnd"/>
      <w:r w:rsidRPr="00BA4EC9">
        <w:rPr>
          <w:bCs/>
        </w:rPr>
        <w:t xml:space="preserve"> </w:t>
      </w:r>
      <w:proofErr w:type="gramStart"/>
      <w:r w:rsidRPr="00BA4EC9">
        <w:rPr>
          <w:bCs/>
        </w:rPr>
        <w:t>Įvyko 11 VGK posėdžių.</w:t>
      </w:r>
      <w:proofErr w:type="gramEnd"/>
      <w:r w:rsidRPr="00BA4EC9">
        <w:rPr>
          <w:bCs/>
        </w:rPr>
        <w:t xml:space="preserve"> </w:t>
      </w:r>
    </w:p>
    <w:p w:rsidR="00AA3216" w:rsidRPr="00BA4EC9" w:rsidRDefault="00AA3216" w:rsidP="00644401">
      <w:pPr>
        <w:ind w:firstLine="709"/>
        <w:rPr>
          <w:bCs/>
        </w:rPr>
      </w:pPr>
    </w:p>
    <w:p w:rsidR="00644401" w:rsidRPr="00BA4EC9" w:rsidRDefault="00084151" w:rsidP="00644401">
      <w:pPr>
        <w:ind w:firstLine="709"/>
        <w:rPr>
          <w:bCs/>
        </w:rPr>
      </w:pPr>
      <w:r>
        <w:rPr>
          <w:bCs/>
        </w:rPr>
        <w:t xml:space="preserve">Svarstyta: </w:t>
      </w:r>
      <w:r w:rsidR="00365590">
        <w:rPr>
          <w:bCs/>
        </w:rPr>
        <w:t>mokinių mokyma</w:t>
      </w:r>
      <w:r w:rsidR="00644401" w:rsidRPr="00BA4EC9">
        <w:rPr>
          <w:bCs/>
        </w:rPr>
        <w:t>si</w:t>
      </w:r>
      <w:r w:rsidR="00365590">
        <w:rPr>
          <w:bCs/>
        </w:rPr>
        <w:t xml:space="preserve">s, lankomumas, elgesys </w:t>
      </w:r>
      <w:r>
        <w:rPr>
          <w:bCs/>
        </w:rPr>
        <w:t>–</w:t>
      </w:r>
      <w:r w:rsidR="00644401" w:rsidRPr="00BA4EC9">
        <w:rPr>
          <w:bCs/>
        </w:rPr>
        <w:t xml:space="preserve"> 13</w:t>
      </w:r>
      <w:r w:rsidR="00365590">
        <w:rPr>
          <w:bCs/>
        </w:rPr>
        <w:t xml:space="preserve"> kartų</w:t>
      </w:r>
      <w:r w:rsidR="00644401" w:rsidRPr="00BA4EC9">
        <w:rPr>
          <w:bCs/>
        </w:rPr>
        <w:t xml:space="preserve">; mokytojo padėjėjo pagalbos skyrimas </w:t>
      </w:r>
      <w:r>
        <w:rPr>
          <w:bCs/>
        </w:rPr>
        <w:t>–</w:t>
      </w:r>
      <w:r w:rsidR="00365590">
        <w:rPr>
          <w:bCs/>
        </w:rPr>
        <w:t xml:space="preserve"> 1 kartą</w:t>
      </w:r>
      <w:r w:rsidR="0026009E">
        <w:rPr>
          <w:bCs/>
        </w:rPr>
        <w:t>, mokinių siuntimas</w:t>
      </w:r>
      <w:r w:rsidR="00644401" w:rsidRPr="00BA4EC9">
        <w:rPr>
          <w:bCs/>
        </w:rPr>
        <w:t xml:space="preserve"> į Pedagoginę psichologinę </w:t>
      </w:r>
      <w:r w:rsidR="00C34B3C">
        <w:rPr>
          <w:bCs/>
        </w:rPr>
        <w:t>tarnybą ištirti</w:t>
      </w:r>
      <w:r>
        <w:rPr>
          <w:bCs/>
        </w:rPr>
        <w:t xml:space="preserve"> –</w:t>
      </w:r>
      <w:r w:rsidR="00365590">
        <w:rPr>
          <w:bCs/>
        </w:rPr>
        <w:t xml:space="preserve"> 5 kartu</w:t>
      </w:r>
      <w:r w:rsidR="0026009E">
        <w:rPr>
          <w:bCs/>
        </w:rPr>
        <w:t>s</w:t>
      </w:r>
      <w:r w:rsidR="00644401" w:rsidRPr="00BA4EC9">
        <w:rPr>
          <w:bCs/>
        </w:rPr>
        <w:t xml:space="preserve">, logopedo </w:t>
      </w:r>
      <w:r>
        <w:rPr>
          <w:bCs/>
        </w:rPr>
        <w:t>pagalbos nutraukimas –</w:t>
      </w:r>
      <w:r w:rsidR="0026009E">
        <w:rPr>
          <w:bCs/>
        </w:rPr>
        <w:t xml:space="preserve"> 3 kartus</w:t>
      </w:r>
      <w:r w:rsidR="00644401" w:rsidRPr="00BA4EC9">
        <w:rPr>
          <w:bCs/>
        </w:rPr>
        <w:t>, specialiųjų pore</w:t>
      </w:r>
      <w:r>
        <w:rPr>
          <w:bCs/>
        </w:rPr>
        <w:t>ikių mokinių ugdymas –</w:t>
      </w:r>
      <w:r w:rsidR="0026009E">
        <w:rPr>
          <w:bCs/>
        </w:rPr>
        <w:t xml:space="preserve"> 3 kartus</w:t>
      </w:r>
      <w:r w:rsidR="00644401" w:rsidRPr="00BA4EC9">
        <w:rPr>
          <w:bCs/>
        </w:rPr>
        <w:t>, švietimo pagalbos te</w:t>
      </w:r>
      <w:r w:rsidR="0026009E">
        <w:rPr>
          <w:bCs/>
        </w:rPr>
        <w:t>ikimas</w:t>
      </w:r>
      <w:r>
        <w:rPr>
          <w:bCs/>
        </w:rPr>
        <w:t xml:space="preserve"> 2014–2015 m. –</w:t>
      </w:r>
      <w:r w:rsidR="0026009E">
        <w:rPr>
          <w:bCs/>
        </w:rPr>
        <w:t xml:space="preserve"> 56 kartus, pranešimai</w:t>
      </w:r>
      <w:r w:rsidR="00644401" w:rsidRPr="00BA4EC9">
        <w:rPr>
          <w:bCs/>
        </w:rPr>
        <w:t xml:space="preserve"> apie</w:t>
      </w:r>
      <w:r>
        <w:rPr>
          <w:bCs/>
        </w:rPr>
        <w:t xml:space="preserve"> patyčias –</w:t>
      </w:r>
      <w:r w:rsidR="0026009E">
        <w:rPr>
          <w:bCs/>
        </w:rPr>
        <w:t xml:space="preserve"> 1 kartą</w:t>
      </w:r>
      <w:r w:rsidR="00644401" w:rsidRPr="00BA4EC9">
        <w:rPr>
          <w:bCs/>
        </w:rPr>
        <w:t xml:space="preserve">, </w:t>
      </w:r>
      <w:r w:rsidR="0026009E">
        <w:rPr>
          <w:bCs/>
        </w:rPr>
        <w:t>elektroninių cigarečių rūkymo</w:t>
      </w:r>
      <w:r w:rsidR="00644401" w:rsidRPr="00BA4EC9">
        <w:rPr>
          <w:bCs/>
        </w:rPr>
        <w:t xml:space="preserve"> </w:t>
      </w:r>
      <w:r>
        <w:rPr>
          <w:bCs/>
        </w:rPr>
        <w:t>prevencija mokykloje –</w:t>
      </w:r>
      <w:r w:rsidR="0026009E">
        <w:rPr>
          <w:bCs/>
        </w:rPr>
        <w:t xml:space="preserve"> 1 kartą</w:t>
      </w:r>
      <w:r w:rsidR="00C34B3C">
        <w:rPr>
          <w:bCs/>
        </w:rPr>
        <w:t xml:space="preserve">, </w:t>
      </w:r>
      <w:r w:rsidR="00644401" w:rsidRPr="00BA4EC9">
        <w:rPr>
          <w:bCs/>
        </w:rPr>
        <w:t>mokytojų a</w:t>
      </w:r>
      <w:r w:rsidR="00C34B3C">
        <w:rPr>
          <w:bCs/>
        </w:rPr>
        <w:t>tlyginimo koeficiento padidinimas</w:t>
      </w:r>
      <w:r w:rsidR="00644401" w:rsidRPr="00BA4EC9">
        <w:rPr>
          <w:bCs/>
        </w:rPr>
        <w:t xml:space="preserve"> už specialiųjų po</w:t>
      </w:r>
      <w:r>
        <w:rPr>
          <w:bCs/>
        </w:rPr>
        <w:t>reikių mokinių ugdymą –</w:t>
      </w:r>
      <w:r w:rsidR="0026009E">
        <w:rPr>
          <w:bCs/>
        </w:rPr>
        <w:t xml:space="preserve"> 2 kartus</w:t>
      </w:r>
      <w:r w:rsidR="00644401" w:rsidRPr="00BA4EC9">
        <w:rPr>
          <w:bCs/>
        </w:rPr>
        <w:t xml:space="preserve">. </w:t>
      </w:r>
    </w:p>
    <w:p w:rsidR="00644401" w:rsidRDefault="00644401" w:rsidP="00644401">
      <w:pPr>
        <w:tabs>
          <w:tab w:val="left" w:pos="709"/>
          <w:tab w:val="left" w:pos="2528"/>
        </w:tabs>
        <w:ind w:left="360"/>
      </w:pPr>
      <w:r>
        <w:rPr>
          <w:b/>
          <w:bCs/>
        </w:rPr>
        <w:tab/>
      </w:r>
      <w:proofErr w:type="gramStart"/>
      <w:r>
        <w:rPr>
          <w:b/>
          <w:bCs/>
        </w:rPr>
        <w:t>Mokytojų kvalifikacijos tobulinimas.</w:t>
      </w:r>
      <w:proofErr w:type="gramEnd"/>
    </w:p>
    <w:p w:rsidR="00644401" w:rsidRDefault="0015188C" w:rsidP="00644401">
      <w:pPr>
        <w:tabs>
          <w:tab w:val="left" w:pos="709"/>
          <w:tab w:val="left" w:pos="2528"/>
        </w:tabs>
        <w:ind w:firstLine="709"/>
      </w:pPr>
      <w:proofErr w:type="gramStart"/>
      <w:r>
        <w:t>Kvalifikacijai tobulinti</w:t>
      </w:r>
      <w:r w:rsidR="00644401">
        <w:t xml:space="preserve"> 2014 m. buvo skirta 3600 Lt.</w:t>
      </w:r>
      <w:proofErr w:type="gramEnd"/>
    </w:p>
    <w:p w:rsidR="00644401" w:rsidRDefault="00644401" w:rsidP="00644401">
      <w:pPr>
        <w:tabs>
          <w:tab w:val="left" w:pos="709"/>
          <w:tab w:val="left" w:pos="2528"/>
        </w:tabs>
        <w:ind w:firstLine="709"/>
      </w:pPr>
      <w:proofErr w:type="gramStart"/>
      <w:r>
        <w:lastRenderedPageBreak/>
        <w:t>2014 m. visi mokyklos vadovai, mokytojai, pagalbos mokiniui specialistai tobulino kvalifikaciją.</w:t>
      </w:r>
      <w:proofErr w:type="gramEnd"/>
      <w:r>
        <w:t xml:space="preserve"> Mokyklos </w:t>
      </w:r>
      <w:r w:rsidR="0015188C">
        <w:t xml:space="preserve">vadovai tobulino kvalifikaciją </w:t>
      </w:r>
      <w:r>
        <w:t>147 val. (vidutiniškai po 73</w:t>
      </w:r>
      <w:proofErr w:type="gramStart"/>
      <w:r>
        <w:t>,5</w:t>
      </w:r>
      <w:proofErr w:type="gramEnd"/>
      <w:r>
        <w:t xml:space="preserve"> val.), t. y. 24,5 dienos (vidutiniškai po 12,2 dienos). </w:t>
      </w:r>
    </w:p>
    <w:p w:rsidR="00644401" w:rsidRDefault="00644401" w:rsidP="00644401">
      <w:pPr>
        <w:ind w:firstLine="709"/>
      </w:pPr>
      <w:r>
        <w:t>Mo</w:t>
      </w:r>
      <w:r w:rsidR="0015188C">
        <w:t xml:space="preserve">kytojai tobulino kvalifikaciją </w:t>
      </w:r>
      <w:r>
        <w:t>2408 val. (vidutiniškai po 70</w:t>
      </w:r>
      <w:proofErr w:type="gramStart"/>
      <w:r>
        <w:t>,8</w:t>
      </w:r>
      <w:proofErr w:type="gramEnd"/>
      <w:r>
        <w:t xml:space="preserve"> val.), t. y. 401,3 dienos (vidutiniškai po 11,8 dienos).</w:t>
      </w:r>
    </w:p>
    <w:p w:rsidR="00644401" w:rsidRDefault="00084151" w:rsidP="00644401">
      <w:pPr>
        <w:pStyle w:val="Pavadinimas"/>
        <w:spacing w:line="240" w:lineRule="auto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Pagalbos mokiniui specialistai –</w:t>
      </w:r>
      <w:r w:rsidR="00644401">
        <w:rPr>
          <w:b w:val="0"/>
          <w:sz w:val="24"/>
        </w:rPr>
        <w:t xml:space="preserve"> 186 val. (vidutiniškai po 62 val.), t. y. 31 dieną (vidutiniškai po 10,3 dienos).</w:t>
      </w:r>
    </w:p>
    <w:p w:rsidR="00644401" w:rsidRDefault="00084151" w:rsidP="00644401">
      <w:pPr>
        <w:pStyle w:val="Pavadinimas"/>
        <w:spacing w:line="240" w:lineRule="auto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Bibliotekos darbuotojai –</w:t>
      </w:r>
      <w:r w:rsidR="00644401">
        <w:rPr>
          <w:b w:val="0"/>
          <w:sz w:val="24"/>
        </w:rPr>
        <w:t xml:space="preserve"> 168 val. (vidutiniškai po 84 val.), t. y. 28 dienas (vidutiniškai po 14 dienų).</w:t>
      </w:r>
    </w:p>
    <w:p w:rsidR="00644401" w:rsidRDefault="00644401" w:rsidP="00644401">
      <w:pPr>
        <w:tabs>
          <w:tab w:val="left" w:pos="567"/>
        </w:tabs>
        <w:ind w:left="709"/>
        <w:rPr>
          <w:b/>
        </w:rPr>
      </w:pPr>
      <w:proofErr w:type="gramStart"/>
      <w:r>
        <w:rPr>
          <w:b/>
        </w:rPr>
        <w:t>Apsirūpinimas vadovėliais.</w:t>
      </w:r>
      <w:proofErr w:type="gramEnd"/>
    </w:p>
    <w:p w:rsidR="00644401" w:rsidRDefault="00644401" w:rsidP="00644401">
      <w:pPr>
        <w:tabs>
          <w:tab w:val="left" w:pos="426"/>
        </w:tabs>
        <w:ind w:left="360" w:firstLine="349"/>
      </w:pPr>
      <w:r>
        <w:t>6.</w:t>
      </w:r>
      <w:r w:rsidR="00084151">
        <w:t xml:space="preserve"> </w:t>
      </w:r>
      <w:r>
        <w:t>Vadovėliams iš viso buvo skirta 18.000</w:t>
      </w:r>
      <w:r>
        <w:rPr>
          <w:b/>
        </w:rPr>
        <w:t xml:space="preserve"> Lt.</w:t>
      </w:r>
    </w:p>
    <w:p w:rsidR="00644401" w:rsidRDefault="00644401" w:rsidP="00644401">
      <w:pPr>
        <w:ind w:left="360" w:firstLine="349"/>
      </w:pPr>
      <w:r>
        <w:t>7. Nupirkta vadovėlių: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2618"/>
        <w:gridCol w:w="2595"/>
      </w:tblGrid>
      <w:tr w:rsidR="00644401" w:rsidTr="006444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Dalykas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Kiekis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Skirta lėšų</w:t>
            </w:r>
          </w:p>
        </w:tc>
      </w:tr>
      <w:tr w:rsidR="00644401" w:rsidTr="006444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Pradinis ugdymas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312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9328,8</w:t>
            </w:r>
          </w:p>
        </w:tc>
      </w:tr>
      <w:tr w:rsidR="00644401" w:rsidTr="006444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Tikyba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60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2240,00</w:t>
            </w:r>
          </w:p>
        </w:tc>
      </w:tr>
      <w:tr w:rsidR="00644401" w:rsidTr="006444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Anglų kalba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165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2846,25</w:t>
            </w:r>
          </w:p>
        </w:tc>
      </w:tr>
      <w:tr w:rsidR="00644401" w:rsidTr="006444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Lietuvių kalba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58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2022,46</w:t>
            </w:r>
          </w:p>
        </w:tc>
      </w:tr>
      <w:tr w:rsidR="00644401" w:rsidTr="006444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Chemija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42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1674,96</w:t>
            </w:r>
          </w:p>
        </w:tc>
      </w:tr>
      <w:tr w:rsidR="00644401" w:rsidTr="006444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637</w:t>
            </w:r>
            <w:r>
              <w:rPr>
                <w:b/>
              </w:rPr>
              <w:fldChar w:fldCharType="end"/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18112,47</w:t>
            </w:r>
            <w:r>
              <w:rPr>
                <w:b/>
              </w:rPr>
              <w:fldChar w:fldCharType="end"/>
            </w:r>
          </w:p>
        </w:tc>
      </w:tr>
    </w:tbl>
    <w:p w:rsidR="00644401" w:rsidRDefault="00644401" w:rsidP="00644401">
      <w:pPr>
        <w:ind w:left="360"/>
        <w:rPr>
          <w:b/>
          <w:bCs/>
        </w:rPr>
      </w:pPr>
    </w:p>
    <w:p w:rsidR="00644401" w:rsidRDefault="00644401" w:rsidP="00644401">
      <w:pPr>
        <w:ind w:left="709"/>
        <w:rPr>
          <w:b/>
          <w:bCs/>
        </w:rPr>
      </w:pPr>
      <w:proofErr w:type="gramStart"/>
      <w:r>
        <w:rPr>
          <w:b/>
          <w:bCs/>
        </w:rPr>
        <w:t>Apsirūpinimas mokymo priemonėmis.</w:t>
      </w:r>
      <w:proofErr w:type="gramEnd"/>
      <w:r>
        <w:rPr>
          <w:b/>
          <w:bCs/>
        </w:rPr>
        <w:t xml:space="preserve"> </w:t>
      </w:r>
    </w:p>
    <w:p w:rsidR="00644401" w:rsidRDefault="00084151" w:rsidP="00644401">
      <w:pPr>
        <w:ind w:left="709"/>
      </w:pPr>
      <w:proofErr w:type="gramStart"/>
      <w:r>
        <w:t>8.Mokymo</w:t>
      </w:r>
      <w:proofErr w:type="gramEnd"/>
      <w:r>
        <w:t xml:space="preserve"> priemonėms </w:t>
      </w:r>
      <w:r w:rsidR="00644401">
        <w:t xml:space="preserve">iš viso buvo </w:t>
      </w:r>
      <w:r w:rsidR="00644401" w:rsidRPr="00084151">
        <w:t xml:space="preserve">skirta </w:t>
      </w:r>
      <w:r w:rsidRPr="00084151">
        <w:t>–</w:t>
      </w:r>
      <w:r w:rsidR="00644401" w:rsidRPr="00084151">
        <w:t xml:space="preserve"> </w:t>
      </w:r>
      <w:r w:rsidR="00644401">
        <w:t>6000 Lt.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1"/>
        <w:gridCol w:w="3585"/>
      </w:tblGrid>
      <w:tr w:rsidR="00644401" w:rsidTr="00644401">
        <w:trPr>
          <w:trHeight w:val="275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084151">
            <w:r>
              <w:t xml:space="preserve">Mokymo </w:t>
            </w:r>
            <w:r w:rsidR="00644401">
              <w:t>priemonė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Skirta lėšų</w:t>
            </w:r>
          </w:p>
        </w:tc>
      </w:tr>
      <w:tr w:rsidR="00644401" w:rsidTr="00644401">
        <w:trPr>
          <w:trHeight w:val="275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Metodinė literatūra (mokytojo knygos ir kt.)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50,25</w:t>
            </w:r>
          </w:p>
        </w:tc>
      </w:tr>
      <w:tr w:rsidR="00644401" w:rsidTr="00644401">
        <w:trPr>
          <w:trHeight w:val="275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Garso aparatūra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4890,00</w:t>
            </w:r>
          </w:p>
        </w:tc>
      </w:tr>
      <w:tr w:rsidR="00644401" w:rsidTr="00644401">
        <w:trPr>
          <w:trHeight w:val="275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Sportui reikalingos priemonės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354.00</w:t>
            </w:r>
          </w:p>
        </w:tc>
      </w:tr>
      <w:tr w:rsidR="00644401" w:rsidTr="00644401">
        <w:trPr>
          <w:trHeight w:val="275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Laboratorinės priemonės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191,18</w:t>
            </w:r>
          </w:p>
        </w:tc>
      </w:tr>
      <w:tr w:rsidR="00644401" w:rsidTr="00644401">
        <w:trPr>
          <w:trHeight w:val="275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084151">
            <w:r>
              <w:t xml:space="preserve">Priemonės, skirtos dailei, </w:t>
            </w:r>
            <w:r w:rsidR="00644401">
              <w:t>technologijoms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402,10</w:t>
            </w:r>
          </w:p>
        </w:tc>
      </w:tr>
      <w:tr w:rsidR="00644401" w:rsidTr="00644401">
        <w:trPr>
          <w:trHeight w:val="275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rPr>
                <w:b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5887,53</w:t>
            </w:r>
            <w:r>
              <w:rPr>
                <w:b/>
              </w:rPr>
              <w:fldChar w:fldCharType="end"/>
            </w:r>
          </w:p>
        </w:tc>
      </w:tr>
    </w:tbl>
    <w:p w:rsidR="00644401" w:rsidRDefault="00644401" w:rsidP="00644401">
      <w:pPr>
        <w:ind w:firstLine="709"/>
        <w:rPr>
          <w:b/>
          <w:bCs/>
        </w:rPr>
      </w:pPr>
    </w:p>
    <w:p w:rsidR="00644401" w:rsidRDefault="00644401" w:rsidP="00644401">
      <w:pPr>
        <w:ind w:firstLine="709"/>
        <w:rPr>
          <w:b/>
          <w:bCs/>
        </w:rPr>
      </w:pPr>
      <w:proofErr w:type="gramStart"/>
      <w:r>
        <w:rPr>
          <w:b/>
          <w:bCs/>
        </w:rPr>
        <w:t>Vykdyti projektai.</w:t>
      </w:r>
      <w:proofErr w:type="gramEnd"/>
    </w:p>
    <w:p w:rsidR="00644401" w:rsidRDefault="00644401" w:rsidP="00644401">
      <w:pPr>
        <w:ind w:firstLine="709"/>
        <w:rPr>
          <w:bCs/>
        </w:rPr>
      </w:pPr>
    </w:p>
    <w:tbl>
      <w:tblPr>
        <w:tblW w:w="9555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3767"/>
        <w:gridCol w:w="1474"/>
        <w:gridCol w:w="2323"/>
        <w:gridCol w:w="1502"/>
      </w:tblGrid>
      <w:tr w:rsidR="00644401" w:rsidTr="00644401">
        <w:trPr>
          <w:trHeight w:hRule="exact" w:val="518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401" w:rsidRDefault="00644401">
            <w:pPr>
              <w:pStyle w:val="TableParagraph"/>
              <w:spacing w:line="224" w:lineRule="exact"/>
              <w:ind w:left="176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401" w:rsidRDefault="00644401">
            <w:pPr>
              <w:pStyle w:val="TableParagraph"/>
              <w:spacing w:line="234" w:lineRule="exact"/>
              <w:ind w:left="114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Cs/>
                <w:w w:val="95"/>
                <w:sz w:val="24"/>
                <w:szCs w:val="24"/>
                <w:lang w:val="lt-LT"/>
              </w:rPr>
              <w:t>Dalyvavimas</w:t>
            </w:r>
            <w:r>
              <w:rPr>
                <w:rFonts w:ascii="Times New Roman" w:eastAsia="Times New Roman" w:hAnsi="Times New Roman"/>
                <w:bCs/>
                <w:spacing w:val="47"/>
                <w:w w:val="95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w w:val="95"/>
                <w:sz w:val="24"/>
                <w:szCs w:val="24"/>
                <w:lang w:val="lt-LT"/>
              </w:rPr>
              <w:t>projektuose</w:t>
            </w:r>
            <w:r>
              <w:rPr>
                <w:rFonts w:ascii="Times New Roman" w:eastAsia="Times New Roman" w:hAnsi="Times New Roman"/>
                <w:bCs/>
                <w:spacing w:val="47"/>
                <w:w w:val="95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w w:val="95"/>
                <w:sz w:val="24"/>
                <w:szCs w:val="24"/>
                <w:lang w:val="lt-LT"/>
              </w:rPr>
              <w:t>(skaičius)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401" w:rsidRDefault="00322F1F" w:rsidP="00322F1F">
            <w:pPr>
              <w:pStyle w:val="TableParagraph"/>
              <w:spacing w:line="230" w:lineRule="exact"/>
              <w:ind w:left="123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Miesto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401" w:rsidRDefault="00644401">
            <w:pPr>
              <w:pStyle w:val="TableParagraph"/>
              <w:spacing w:line="236" w:lineRule="exact"/>
              <w:ind w:left="114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Cs/>
                <w:w w:val="90"/>
                <w:sz w:val="24"/>
                <w:szCs w:val="24"/>
                <w:lang w:val="lt-LT"/>
              </w:rPr>
              <w:t>Respublikiniai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401" w:rsidRDefault="00644401">
            <w:pPr>
              <w:pStyle w:val="TableParagraph"/>
              <w:spacing w:line="236" w:lineRule="exact"/>
              <w:ind w:left="118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Cs/>
                <w:w w:val="90"/>
                <w:sz w:val="24"/>
                <w:szCs w:val="24"/>
                <w:lang w:val="lt-LT"/>
              </w:rPr>
              <w:t>Tarptautiniai</w:t>
            </w:r>
          </w:p>
        </w:tc>
      </w:tr>
      <w:tr w:rsidR="00644401" w:rsidTr="00644401">
        <w:trPr>
          <w:trHeight w:hRule="exact" w:val="254"/>
        </w:trPr>
        <w:tc>
          <w:tcPr>
            <w:tcW w:w="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401" w:rsidRDefault="00644401">
            <w:pPr>
              <w:rPr>
                <w:lang w:val="lt-LT"/>
              </w:rPr>
            </w:pPr>
          </w:p>
        </w:tc>
        <w:tc>
          <w:tcPr>
            <w:tcW w:w="3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401" w:rsidRDefault="00644401">
            <w:pPr>
              <w:rPr>
                <w:lang w:val="lt-LT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401" w:rsidRDefault="0064440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401" w:rsidRDefault="0064440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401" w:rsidRDefault="0064440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644401" w:rsidTr="00644401">
        <w:trPr>
          <w:trHeight w:hRule="exact" w:val="5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401" w:rsidRDefault="0064440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401" w:rsidRDefault="00644401">
            <w:pPr>
              <w:pStyle w:val="TableParagraph"/>
              <w:spacing w:line="231" w:lineRule="exact"/>
              <w:ind w:left="123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val="lt-LT"/>
              </w:rPr>
              <w:t>Gauta</w:t>
            </w:r>
            <w:r>
              <w:rPr>
                <w:rFonts w:ascii="Times New Roman" w:eastAsia="Times New Roman" w:hAnsi="Times New Roman"/>
                <w:spacing w:val="36"/>
                <w:w w:val="90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val="lt-LT"/>
              </w:rPr>
              <w:t>lėšų projektams įgyvendinti</w:t>
            </w:r>
          </w:p>
          <w:p w:rsidR="00644401" w:rsidRDefault="00644401">
            <w:pPr>
              <w:pStyle w:val="TableParagraph"/>
              <w:spacing w:line="259" w:lineRule="exact"/>
              <w:ind w:left="123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(Lt/Eu)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401" w:rsidRDefault="0064440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2900 Lt</w:t>
            </w:r>
            <w:proofErr w:type="gramStart"/>
            <w:r>
              <w:rPr>
                <w:rFonts w:eastAsia="Calibri"/>
              </w:rPr>
              <w:t>./</w:t>
            </w:r>
            <w:proofErr w:type="gramEnd"/>
            <w:r>
              <w:rPr>
                <w:rFonts w:eastAsia="Calibri"/>
              </w:rPr>
              <w:t xml:space="preserve"> 839,89 Eu.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401" w:rsidRDefault="0064440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1800</w:t>
            </w:r>
            <w:r w:rsidR="00322F1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Lt</w:t>
            </w:r>
            <w:proofErr w:type="gramStart"/>
            <w:r>
              <w:rPr>
                <w:rFonts w:eastAsia="Calibri"/>
              </w:rPr>
              <w:t>./</w:t>
            </w:r>
            <w:proofErr w:type="gramEnd"/>
            <w:r>
              <w:rPr>
                <w:rFonts w:eastAsia="Calibri"/>
              </w:rPr>
              <w:t xml:space="preserve"> 521,31 Eu.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401" w:rsidRDefault="0064440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644401" w:rsidRDefault="00644401" w:rsidP="00644401">
      <w:pPr>
        <w:rPr>
          <w:b/>
        </w:rPr>
      </w:pPr>
    </w:p>
    <w:p w:rsidR="00644401" w:rsidRDefault="00644401" w:rsidP="00644401">
      <w:pPr>
        <w:tabs>
          <w:tab w:val="left" w:pos="709"/>
        </w:tabs>
      </w:pPr>
      <w:r>
        <w:tab/>
        <w:t xml:space="preserve">Miesto </w:t>
      </w:r>
      <w:r w:rsidR="009F0809">
        <w:t>lygmens</w:t>
      </w:r>
      <w:r w:rsidR="00322F1F">
        <w:t>:</w:t>
      </w:r>
    </w:p>
    <w:p w:rsidR="00644401" w:rsidRDefault="00644401" w:rsidP="00644401">
      <w:pPr>
        <w:tabs>
          <w:tab w:val="left" w:pos="709"/>
        </w:tabs>
        <w:ind w:firstLine="709"/>
      </w:pPr>
      <w:r>
        <w:t xml:space="preserve">1. Panevėžio miesto savivaldybės administracijos finansuotas </w:t>
      </w:r>
      <w:proofErr w:type="gramStart"/>
      <w:r>
        <w:t>Vaikų  socializacijos</w:t>
      </w:r>
      <w:proofErr w:type="gramEnd"/>
      <w:r>
        <w:t xml:space="preserve"> </w:t>
      </w:r>
      <w:r w:rsidR="00084151">
        <w:t>projektas „Draugystės ratas“. Finansavimas – 900 Lt</w:t>
      </w:r>
      <w:proofErr w:type="gramStart"/>
      <w:r w:rsidR="00084151">
        <w:t>./</w:t>
      </w:r>
      <w:proofErr w:type="gramEnd"/>
      <w:r w:rsidR="00084151">
        <w:t xml:space="preserve"> 260,65 Eu. </w:t>
      </w:r>
      <w:proofErr w:type="gramStart"/>
      <w:r w:rsidR="00084151">
        <w:t>Dalyviai 1–</w:t>
      </w:r>
      <w:r>
        <w:t>4 klasių mokiniai.</w:t>
      </w:r>
      <w:proofErr w:type="gramEnd"/>
    </w:p>
    <w:p w:rsidR="00644401" w:rsidRDefault="00644401" w:rsidP="00644401">
      <w:pPr>
        <w:ind w:firstLine="709"/>
      </w:pPr>
      <w:r>
        <w:t>2. Panevėžio miesto savivaldybės administracijos finansuotas Vaikų ir jaunimo meno projektas „Dainos ir šokio sūkuryje“. Finansa</w:t>
      </w:r>
      <w:r w:rsidR="00084151">
        <w:t xml:space="preserve">vimas – </w:t>
      </w:r>
      <w:r>
        <w:t>2000 Lt. / 579</w:t>
      </w:r>
      <w:proofErr w:type="gramStart"/>
      <w:r>
        <w:t>,24</w:t>
      </w:r>
      <w:proofErr w:type="gramEnd"/>
      <w:r>
        <w:t xml:space="preserve"> Eu.</w:t>
      </w:r>
      <w:r w:rsidR="009F0809">
        <w:t xml:space="preserve"> </w:t>
      </w:r>
      <w:proofErr w:type="gramStart"/>
      <w:r w:rsidR="00084151">
        <w:t>Dalyviai 1–</w:t>
      </w:r>
      <w:r>
        <w:t>8 klasių mokiniai.</w:t>
      </w:r>
      <w:proofErr w:type="gramEnd"/>
    </w:p>
    <w:p w:rsidR="00644401" w:rsidRDefault="00644401" w:rsidP="00644401">
      <w:pPr>
        <w:ind w:firstLine="709"/>
      </w:pPr>
      <w:r>
        <w:t>Respublikiniai projektai:</w:t>
      </w:r>
    </w:p>
    <w:p w:rsidR="00644401" w:rsidRDefault="00644401" w:rsidP="00644401">
      <w:pPr>
        <w:ind w:firstLine="709"/>
      </w:pPr>
      <w:r>
        <w:lastRenderedPageBreak/>
        <w:t>1. Pedagogų kvalifikacijos tobulinimo ir perkvalifikavimo sistemos</w:t>
      </w:r>
      <w:r w:rsidR="00084151">
        <w:t xml:space="preserve"> plėtra (II etapas).  </w:t>
      </w:r>
      <w:proofErr w:type="gramStart"/>
      <w:r w:rsidR="00084151">
        <w:t>Programa „</w:t>
      </w:r>
      <w:r>
        <w:t>Pedagogų trumposios stažuotės Lietuvoje“.</w:t>
      </w:r>
      <w:proofErr w:type="gramEnd"/>
      <w:r>
        <w:t xml:space="preserve"> </w:t>
      </w:r>
      <w:proofErr w:type="gramStart"/>
      <w:r>
        <w:t>„Mokymąsi skatinančios apli</w:t>
      </w:r>
      <w:r w:rsidR="00084151">
        <w:t>nkos kūrimas mokykloje“.</w:t>
      </w:r>
      <w:proofErr w:type="gramEnd"/>
      <w:r w:rsidR="00084151">
        <w:t xml:space="preserve"> Finansavimas –</w:t>
      </w:r>
      <w:r>
        <w:t xml:space="preserve"> 1800 Lt. / 521</w:t>
      </w:r>
      <w:proofErr w:type="gramStart"/>
      <w:r>
        <w:t>,31</w:t>
      </w:r>
      <w:proofErr w:type="gramEnd"/>
      <w:r>
        <w:t xml:space="preserve"> Eu. Dalyviai – Panevėžio „Šaltinio</w:t>
      </w:r>
      <w:proofErr w:type="gramStart"/>
      <w:r>
        <w:t>“ progimnazijos</w:t>
      </w:r>
      <w:proofErr w:type="gramEnd"/>
      <w:r>
        <w:t xml:space="preserve"> mokytojai.</w:t>
      </w:r>
    </w:p>
    <w:p w:rsidR="00644401" w:rsidRDefault="00644401" w:rsidP="00644401">
      <w:pPr>
        <w:ind w:firstLine="709"/>
        <w:rPr>
          <w:b/>
          <w:bCs/>
        </w:rPr>
      </w:pPr>
      <w:proofErr w:type="gramStart"/>
      <w:r>
        <w:rPr>
          <w:b/>
          <w:bCs/>
        </w:rPr>
        <w:t>Bendruomeniškumas ir bendradarbiavimas.</w:t>
      </w:r>
      <w:proofErr w:type="gramEnd"/>
    </w:p>
    <w:p w:rsidR="00644401" w:rsidRDefault="00644401" w:rsidP="00644401">
      <w:pPr>
        <w:ind w:firstLine="709"/>
        <w:rPr>
          <w:bCs/>
        </w:rPr>
      </w:pPr>
      <w:r>
        <w:rPr>
          <w:bCs/>
        </w:rPr>
        <w:t xml:space="preserve">2014-03-06 sudaryta bendradarbiavimo sutartis su Lietuvos „Šaltinio“ vardo mokyklomis: Raseinių Šaltinio pagrindine mokykla, Alytaus Šaltinių pagrindine mokykla, Marijampolės „Šaltinio“ pagrindine mokykla ir Tauragės „Šaltinio“ progimnazija. </w:t>
      </w:r>
      <w:proofErr w:type="gramStart"/>
      <w:r>
        <w:rPr>
          <w:bCs/>
        </w:rPr>
        <w:t xml:space="preserve">Sudaryta galimybė mokyklų vadovams, mokytojams ir mokiniams bendradarbiauti </w:t>
      </w:r>
      <w:r w:rsidR="009F0809">
        <w:rPr>
          <w:bCs/>
        </w:rPr>
        <w:t>įvairi</w:t>
      </w:r>
      <w:r>
        <w:rPr>
          <w:bCs/>
        </w:rPr>
        <w:t>ose veiklos srityse.</w:t>
      </w:r>
      <w:proofErr w:type="gramEnd"/>
    </w:p>
    <w:p w:rsidR="00644401" w:rsidRPr="001D2F66" w:rsidRDefault="001D2F66" w:rsidP="00644401">
      <w:pPr>
        <w:ind w:firstLine="709"/>
        <w:rPr>
          <w:bCs/>
        </w:rPr>
      </w:pPr>
      <w:proofErr w:type="gramStart"/>
      <w:r>
        <w:rPr>
          <w:bCs/>
        </w:rPr>
        <w:t>T</w:t>
      </w:r>
      <w:r w:rsidRPr="001D2F66">
        <w:rPr>
          <w:bCs/>
        </w:rPr>
        <w:t xml:space="preserve">eikta pirmenybė </w:t>
      </w:r>
      <w:r w:rsidR="00644401" w:rsidRPr="001D2F66">
        <w:rPr>
          <w:bCs/>
        </w:rPr>
        <w:t>mokinių bendradarbiavimui</w:t>
      </w:r>
      <w:r>
        <w:rPr>
          <w:bCs/>
        </w:rPr>
        <w:t>, nes</w:t>
      </w:r>
      <w:r w:rsidR="00644401" w:rsidRPr="001D2F66">
        <w:rPr>
          <w:bCs/>
        </w:rPr>
        <w:t xml:space="preserve"> siekiama ugdyti aukštesniuosius mo</w:t>
      </w:r>
      <w:r>
        <w:rPr>
          <w:bCs/>
        </w:rPr>
        <w:t>kinių gebėjimus, gerinti</w:t>
      </w:r>
      <w:r w:rsidR="00644401" w:rsidRPr="001D2F66">
        <w:rPr>
          <w:bCs/>
        </w:rPr>
        <w:t xml:space="preserve"> ugdymo/si pasiekimus ir išsilavinimo kokybę.</w:t>
      </w:r>
      <w:proofErr w:type="gramEnd"/>
      <w:r w:rsidR="00644401" w:rsidRPr="001D2F66">
        <w:rPr>
          <w:bCs/>
        </w:rPr>
        <w:t xml:space="preserve"> Taip pat šiuo bendradarbiavimu siekiama didinti mokinių, pasiekusių aukštesnįjį mokymosi pasiekimų lygį, skaič</w:t>
      </w:r>
      <w:r w:rsidR="00353BE3">
        <w:rPr>
          <w:bCs/>
        </w:rPr>
        <w:t>ių 5–</w:t>
      </w:r>
      <w:r w:rsidR="00644401" w:rsidRPr="001D2F66">
        <w:rPr>
          <w:bCs/>
        </w:rPr>
        <w:t>8 klasėse (1 strateginio tikslo 4.1. kriterijus), plėtojama mokinių mokymosi paradigma (1 strateginio tikslo 4.2. kriterijus).</w:t>
      </w:r>
    </w:p>
    <w:p w:rsidR="00644401" w:rsidRPr="001D2F66" w:rsidRDefault="00644401" w:rsidP="00644401">
      <w:pPr>
        <w:ind w:firstLine="709"/>
        <w:rPr>
          <w:bCs/>
        </w:rPr>
      </w:pPr>
      <w:proofErr w:type="gramStart"/>
      <w:r w:rsidRPr="001D2F66">
        <w:rPr>
          <w:b/>
          <w:bCs/>
        </w:rPr>
        <w:t>Finansinė mokyklos situacija.</w:t>
      </w:r>
      <w:proofErr w:type="gramEnd"/>
      <w:r w:rsidRPr="001D2F66">
        <w:rPr>
          <w:bCs/>
        </w:rPr>
        <w:t xml:space="preserve"> </w:t>
      </w:r>
    </w:p>
    <w:p w:rsidR="00644401" w:rsidRPr="001D2F66" w:rsidRDefault="00644401" w:rsidP="00644401">
      <w:pPr>
        <w:ind w:firstLine="709"/>
        <w:rPr>
          <w:bCs/>
        </w:rPr>
      </w:pPr>
      <w:proofErr w:type="gramStart"/>
      <w:r w:rsidRPr="001D2F66">
        <w:rPr>
          <w:bCs/>
        </w:rPr>
        <w:t>Formaliojo ir neformaliojo švietimo programoms finansuoti yra taikoma Mokinio krepšelio lėšų apskaičiavimo ir paskirstymo metodika.</w:t>
      </w:r>
      <w:proofErr w:type="gramEnd"/>
      <w:r w:rsidRPr="001D2F66">
        <w:rPr>
          <w:bCs/>
        </w:rPr>
        <w:t xml:space="preserve"> </w:t>
      </w:r>
      <w:proofErr w:type="gramStart"/>
      <w:r w:rsidRPr="001D2F66">
        <w:rPr>
          <w:bCs/>
        </w:rPr>
        <w:t>Lėšų 2014 metais pakako, kreditorinio įsiskolinimo nėra.</w:t>
      </w:r>
      <w:proofErr w:type="gramEnd"/>
      <w:r w:rsidRPr="001D2F66">
        <w:rPr>
          <w:bCs/>
        </w:rPr>
        <w:t xml:space="preserve"> </w:t>
      </w:r>
    </w:p>
    <w:p w:rsidR="00644401" w:rsidRPr="001D2F66" w:rsidRDefault="00644401" w:rsidP="00644401">
      <w:pPr>
        <w:ind w:firstLine="709"/>
      </w:pPr>
      <w:r w:rsidRPr="001D2F66">
        <w:rPr>
          <w:bCs/>
        </w:rPr>
        <w:t>Mokyklos aplink</w:t>
      </w:r>
      <w:r w:rsidR="00353BE3">
        <w:rPr>
          <w:bCs/>
        </w:rPr>
        <w:t>os kreditorinis įsiskolinimas –</w:t>
      </w:r>
      <w:r w:rsidRPr="001D2F66">
        <w:rPr>
          <w:bCs/>
        </w:rPr>
        <w:t xml:space="preserve"> 74499</w:t>
      </w:r>
      <w:proofErr w:type="gramStart"/>
      <w:r w:rsidRPr="001D2F66">
        <w:rPr>
          <w:bCs/>
        </w:rPr>
        <w:t>,94</w:t>
      </w:r>
      <w:proofErr w:type="gramEnd"/>
      <w:r w:rsidR="001D2F66">
        <w:t xml:space="preserve"> Lt.</w:t>
      </w:r>
      <w:r w:rsidRPr="001D2F66">
        <w:t>:</w:t>
      </w:r>
    </w:p>
    <w:p w:rsidR="00644401" w:rsidRPr="001D2F66" w:rsidRDefault="00353BE3" w:rsidP="00644401">
      <w:pPr>
        <w:pStyle w:val="Sraopastraipa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Mokinių maitinimas –</w:t>
      </w:r>
      <w:r w:rsidR="00644401" w:rsidRPr="001D2F66">
        <w:rPr>
          <w:rFonts w:ascii="Times New Roman" w:hAnsi="Times New Roman"/>
          <w:sz w:val="24"/>
          <w:szCs w:val="24"/>
          <w:lang w:val="lt-LT"/>
        </w:rPr>
        <w:t xml:space="preserve"> 661,54 Lt.</w:t>
      </w:r>
    </w:p>
    <w:p w:rsidR="00644401" w:rsidRPr="001D2F66" w:rsidRDefault="00353BE3" w:rsidP="00644401">
      <w:pPr>
        <w:pStyle w:val="Sraopastraipa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Šildymas –</w:t>
      </w:r>
      <w:r w:rsidR="00644401" w:rsidRPr="001D2F66">
        <w:rPr>
          <w:rFonts w:ascii="Times New Roman" w:hAnsi="Times New Roman"/>
          <w:sz w:val="24"/>
          <w:szCs w:val="24"/>
          <w:lang w:val="lt-LT"/>
        </w:rPr>
        <w:t xml:space="preserve"> 68743,57 Lt.</w:t>
      </w:r>
    </w:p>
    <w:p w:rsidR="00644401" w:rsidRPr="001D2F66" w:rsidRDefault="00353BE3" w:rsidP="00644401">
      <w:pPr>
        <w:pStyle w:val="Sraopastraipa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Ryšiai –</w:t>
      </w:r>
      <w:r w:rsidR="00644401" w:rsidRPr="001D2F66">
        <w:rPr>
          <w:rFonts w:ascii="Times New Roman" w:hAnsi="Times New Roman"/>
          <w:sz w:val="24"/>
          <w:szCs w:val="24"/>
          <w:lang w:val="lt-LT"/>
        </w:rPr>
        <w:t xml:space="preserve"> 205,20 Lt.</w:t>
      </w:r>
    </w:p>
    <w:p w:rsidR="00644401" w:rsidRPr="001D2F66" w:rsidRDefault="00353BE3" w:rsidP="00644401">
      <w:pPr>
        <w:pStyle w:val="Sraopastraipa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Elektra –</w:t>
      </w:r>
      <w:r w:rsidR="00644401" w:rsidRPr="001D2F66">
        <w:rPr>
          <w:rFonts w:ascii="Times New Roman" w:hAnsi="Times New Roman"/>
          <w:sz w:val="24"/>
          <w:szCs w:val="24"/>
          <w:lang w:val="lt-LT"/>
        </w:rPr>
        <w:t xml:space="preserve"> 4476,07 Lt.</w:t>
      </w:r>
    </w:p>
    <w:p w:rsidR="00644401" w:rsidRPr="001D2F66" w:rsidRDefault="00353BE3" w:rsidP="00644401">
      <w:pPr>
        <w:pStyle w:val="Sraopastraipa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Vandentiekis ir kanalizacija –</w:t>
      </w:r>
      <w:r w:rsidR="00644401" w:rsidRPr="001D2F66">
        <w:rPr>
          <w:rFonts w:ascii="Times New Roman" w:hAnsi="Times New Roman"/>
          <w:sz w:val="24"/>
          <w:szCs w:val="24"/>
          <w:lang w:val="lt-LT"/>
        </w:rPr>
        <w:t xml:space="preserve"> 291,93 Lt.</w:t>
      </w:r>
    </w:p>
    <w:p w:rsidR="00644401" w:rsidRPr="001D2F66" w:rsidRDefault="00644401" w:rsidP="00644401">
      <w:pPr>
        <w:pStyle w:val="Sraopastraipa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lt-LT"/>
        </w:rPr>
      </w:pPr>
      <w:r w:rsidRPr="001D2F66">
        <w:rPr>
          <w:rFonts w:ascii="Times New Roman" w:hAnsi="Times New Roman"/>
          <w:sz w:val="24"/>
          <w:szCs w:val="24"/>
          <w:lang w:val="lt-LT"/>
        </w:rPr>
        <w:t>Kitos</w:t>
      </w:r>
      <w:r w:rsidR="00353BE3">
        <w:rPr>
          <w:rFonts w:ascii="Times New Roman" w:hAnsi="Times New Roman"/>
          <w:sz w:val="24"/>
          <w:szCs w:val="24"/>
          <w:lang w:val="lt-LT"/>
        </w:rPr>
        <w:t xml:space="preserve"> paslaugos (atliekų išvežimas) –</w:t>
      </w:r>
      <w:r w:rsidRPr="001D2F66">
        <w:rPr>
          <w:rFonts w:ascii="Times New Roman" w:hAnsi="Times New Roman"/>
          <w:sz w:val="24"/>
          <w:szCs w:val="24"/>
          <w:lang w:val="lt-LT"/>
        </w:rPr>
        <w:t xml:space="preserve"> 121,63 Lt.</w:t>
      </w:r>
    </w:p>
    <w:p w:rsidR="00644401" w:rsidRPr="001D2F66" w:rsidRDefault="00644401" w:rsidP="00644401">
      <w:pPr>
        <w:ind w:right="-340" w:firstLine="709"/>
        <w:rPr>
          <w:bCs/>
        </w:rPr>
      </w:pPr>
      <w:proofErr w:type="gramStart"/>
      <w:r w:rsidRPr="001D2F66">
        <w:rPr>
          <w:b/>
          <w:bCs/>
        </w:rPr>
        <w:t>Mokyklos veiklos įsivertinimas ir išorės vertinimas</w:t>
      </w:r>
      <w:r w:rsidRPr="001D2F66">
        <w:rPr>
          <w:bCs/>
        </w:rPr>
        <w:t>.</w:t>
      </w:r>
      <w:proofErr w:type="gramEnd"/>
      <w:r w:rsidRPr="001D2F66">
        <w:rPr>
          <w:bCs/>
        </w:rPr>
        <w:t xml:space="preserve"> </w:t>
      </w:r>
    </w:p>
    <w:p w:rsidR="00644401" w:rsidRPr="001D2F66" w:rsidRDefault="00644401" w:rsidP="00644401">
      <w:pPr>
        <w:ind w:right="-340" w:firstLine="709"/>
      </w:pPr>
      <w:proofErr w:type="gramStart"/>
      <w:r w:rsidRPr="001D2F66">
        <w:t>Mokykla, siekdama kokybės, analizuoja, įsivertina ir tobulina savo veiklą.</w:t>
      </w:r>
      <w:proofErr w:type="gramEnd"/>
      <w:r w:rsidRPr="001D2F66">
        <w:tab/>
      </w:r>
    </w:p>
    <w:p w:rsidR="00644401" w:rsidRPr="001D2F66" w:rsidRDefault="00644401" w:rsidP="00644401">
      <w:pPr>
        <w:ind w:right="-1" w:firstLine="709"/>
      </w:pPr>
      <w:r w:rsidRPr="001D2F66">
        <w:t xml:space="preserve">Mokyklos direktorės įsakymu (Direktorės 2014 </w:t>
      </w:r>
      <w:r w:rsidR="00353BE3">
        <w:t>m. spalio 20 d. įsakymas Nr.V1-</w:t>
      </w:r>
      <w:r w:rsidRPr="001D2F66">
        <w:t>217 „Dėl komandos sudarymo mokyklos veiklos kokybės įsivertinimui</w:t>
      </w:r>
      <w:r w:rsidR="001D2F66" w:rsidRPr="001D2F66">
        <w:t>”</w:t>
      </w:r>
      <w:r w:rsidRPr="001D2F66">
        <w:t>) buvo patvirtinta mokyklos veiklos kokybės įsivertinimo komanda.</w:t>
      </w:r>
    </w:p>
    <w:p w:rsidR="00644401" w:rsidRPr="001D2F66" w:rsidRDefault="001D2F66" w:rsidP="00644401">
      <w:pPr>
        <w:ind w:right="-1" w:firstLine="709"/>
      </w:pPr>
      <w:r>
        <w:t>Vadovaudamiesi</w:t>
      </w:r>
      <w:r w:rsidR="00644401" w:rsidRPr="001D2F66">
        <w:t xml:space="preserve"> tuo, kad mokyklos veiklos kokybės platusis įsive</w:t>
      </w:r>
      <w:r>
        <w:t>rtinimas buvo atliktas 2013 m.,</w:t>
      </w:r>
      <w:r w:rsidR="00644401" w:rsidRPr="001D2F66">
        <w:t xml:space="preserve"> 2014 m. vykdėme mokyklos veiklos kokybės giluminį įsiv</w:t>
      </w:r>
      <w:r>
        <w:t xml:space="preserve">ertinimą. </w:t>
      </w:r>
      <w:proofErr w:type="gramStart"/>
      <w:r>
        <w:t>Jo</w:t>
      </w:r>
      <w:r w:rsidR="00644401" w:rsidRPr="001D2F66">
        <w:t xml:space="preserve"> tikslas buvo surinkti informaciją apie mokyklos veiklos sritį „Mokyklos kultūra“.</w:t>
      </w:r>
      <w:proofErr w:type="gramEnd"/>
      <w:r w:rsidR="00644401" w:rsidRPr="001D2F66">
        <w:t xml:space="preserve"> </w:t>
      </w:r>
    </w:p>
    <w:p w:rsidR="00644401" w:rsidRPr="001D2F66" w:rsidRDefault="00644401" w:rsidP="00644401">
      <w:pPr>
        <w:ind w:right="-1" w:firstLine="709"/>
      </w:pPr>
      <w:r w:rsidRPr="001D2F66">
        <w:t>Gauti įsivertinimo rezultatai bus panaudoti mokyklos kultūrai gerinti, mokyklos tolesnei veiklai planuoti: strategin</w:t>
      </w:r>
      <w:r w:rsidR="00DC1755" w:rsidRPr="001D2F66">
        <w:t>iam planui papildyti</w:t>
      </w:r>
      <w:r w:rsidRPr="001D2F66">
        <w:t>, metin</w:t>
      </w:r>
      <w:r w:rsidR="00DC1755" w:rsidRPr="001D2F66">
        <w:t>ei veiklai planuoti,</w:t>
      </w:r>
      <w:r w:rsidRPr="001D2F66">
        <w:t xml:space="preserve"> veiklos </w:t>
      </w:r>
      <w:r w:rsidR="00DC1755" w:rsidRPr="001D2F66">
        <w:t>prioritetams nusistatyti</w:t>
      </w:r>
      <w:r w:rsidRPr="001D2F66">
        <w:t>, rengiant kvalifikacijos tobulinim</w:t>
      </w:r>
      <w:r w:rsidR="00353BE3">
        <w:t xml:space="preserve">o planus. </w:t>
      </w:r>
      <w:proofErr w:type="gramStart"/>
      <w:r w:rsidR="00DC1755" w:rsidRPr="001D2F66">
        <w:t>Į</w:t>
      </w:r>
      <w:r w:rsidRPr="001D2F66">
        <w:t>sivertinimo duomenys yra SSGG analizės pagrindas.</w:t>
      </w:r>
      <w:proofErr w:type="gramEnd"/>
    </w:p>
    <w:p w:rsidR="00644401" w:rsidRPr="001D2F66" w:rsidRDefault="00644401" w:rsidP="00644401">
      <w:pPr>
        <w:ind w:firstLine="709"/>
        <w:rPr>
          <w:bCs/>
        </w:rPr>
      </w:pPr>
      <w:proofErr w:type="gramStart"/>
      <w:r w:rsidRPr="001D2F66">
        <w:t>Per 2015 metus išorės vertintojai mokyklos veiklą vert</w:t>
      </w:r>
      <w:r w:rsidR="00353BE3">
        <w:t xml:space="preserve">ino </w:t>
      </w:r>
      <w:r w:rsidRPr="001D2F66">
        <w:t>3 kartus.</w:t>
      </w:r>
      <w:proofErr w:type="gramEnd"/>
      <w:r w:rsidRPr="001D2F66">
        <w:t xml:space="preserve">  </w:t>
      </w:r>
      <w:proofErr w:type="gramStart"/>
      <w:r w:rsidRPr="001D2F66">
        <w:t>Pažeidimų nenustatyta.</w:t>
      </w:r>
      <w:proofErr w:type="gramEnd"/>
      <w:r w:rsidRPr="001D2F66">
        <w:t xml:space="preserve"> </w:t>
      </w:r>
    </w:p>
    <w:p w:rsidR="00644401" w:rsidRPr="001D2F66" w:rsidRDefault="00644401" w:rsidP="00644401">
      <w:pPr>
        <w:ind w:firstLine="709"/>
        <w:rPr>
          <w:b/>
          <w:bCs/>
          <w:lang w:val="lt-LT"/>
        </w:rPr>
      </w:pPr>
    </w:p>
    <w:p w:rsidR="00644401" w:rsidRPr="001D2F66" w:rsidRDefault="00644401" w:rsidP="00644401">
      <w:pPr>
        <w:ind w:firstLine="709"/>
        <w:rPr>
          <w:bCs/>
          <w:lang w:val="lt-LT"/>
        </w:rPr>
      </w:pPr>
      <w:r w:rsidRPr="001D2F66">
        <w:rPr>
          <w:b/>
          <w:bCs/>
          <w:lang w:val="lt-LT"/>
        </w:rPr>
        <w:t xml:space="preserve">Patvirtintų asignavimų panaudojimas </w:t>
      </w:r>
      <w:r w:rsidRPr="001D2F66">
        <w:rPr>
          <w:bCs/>
          <w:lang w:val="lt-LT"/>
        </w:rPr>
        <w:t>(vi</w:t>
      </w:r>
      <w:r w:rsidR="00DC1755" w:rsidRPr="001D2F66">
        <w:rPr>
          <w:bCs/>
          <w:lang w:val="lt-LT"/>
        </w:rPr>
        <w:t xml:space="preserve">sos sumos </w:t>
      </w:r>
      <w:r w:rsidR="001D2F66">
        <w:rPr>
          <w:bCs/>
          <w:lang w:val="lt-LT"/>
        </w:rPr>
        <w:t>nurodytos tūkst. l</w:t>
      </w:r>
      <w:r w:rsidR="00DC1755" w:rsidRPr="001D2F66">
        <w:rPr>
          <w:bCs/>
          <w:lang w:val="lt-LT"/>
        </w:rPr>
        <w:t xml:space="preserve">itų </w:t>
      </w:r>
      <w:r w:rsidRPr="001D2F66">
        <w:rPr>
          <w:bCs/>
          <w:lang w:val="lt-LT"/>
        </w:rPr>
        <w:t>su vienu skaičiumi po kablelio).</w:t>
      </w:r>
    </w:p>
    <w:p w:rsidR="00644401" w:rsidRPr="001D2F66" w:rsidRDefault="00644401" w:rsidP="00644401">
      <w:pPr>
        <w:ind w:firstLine="709"/>
        <w:rPr>
          <w:bCs/>
          <w:lang w:val="lt-LT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7"/>
        <w:gridCol w:w="1481"/>
        <w:gridCol w:w="1481"/>
        <w:gridCol w:w="1399"/>
      </w:tblGrid>
      <w:tr w:rsidR="00644401" w:rsidRPr="001D2F66" w:rsidTr="00644401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Pr="001D2F66" w:rsidRDefault="00644401">
            <w:pPr>
              <w:rPr>
                <w:lang w:val="lt-LT"/>
              </w:rPr>
            </w:pPr>
            <w:r w:rsidRPr="001D2F66">
              <w:rPr>
                <w:b/>
                <w:bCs/>
                <w:lang w:val="lt-LT"/>
              </w:rPr>
              <w:tab/>
            </w:r>
            <w:r w:rsidRPr="001D2F66">
              <w:rPr>
                <w:lang w:val="lt-LT"/>
              </w:rPr>
              <w:tab/>
              <w:t>Finansuotos sritys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Pr="001D2F66" w:rsidRDefault="00644401">
            <w:pPr>
              <w:rPr>
                <w:lang w:val="lt-LT"/>
              </w:rPr>
            </w:pPr>
            <w:r w:rsidRPr="001D2F66">
              <w:rPr>
                <w:lang w:val="lt-LT"/>
              </w:rPr>
              <w:t xml:space="preserve">Lėšos tūkst. Lt. </w:t>
            </w:r>
          </w:p>
          <w:p w:rsidR="00644401" w:rsidRPr="001D2F66" w:rsidRDefault="00644401">
            <w:pPr>
              <w:rPr>
                <w:lang w:val="lt-LT"/>
              </w:rPr>
            </w:pPr>
            <w:r w:rsidRPr="001D2F66">
              <w:rPr>
                <w:lang w:val="lt-LT"/>
              </w:rPr>
              <w:lastRenderedPageBreak/>
              <w:t xml:space="preserve">2014 m.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Pr="001D2F66" w:rsidRDefault="00644401">
            <w:pPr>
              <w:rPr>
                <w:lang w:val="lt-LT"/>
              </w:rPr>
            </w:pPr>
            <w:r w:rsidRPr="001D2F66">
              <w:rPr>
                <w:lang w:val="lt-LT"/>
              </w:rPr>
              <w:lastRenderedPageBreak/>
              <w:t xml:space="preserve">Lėšos tūkst. Lt. </w:t>
            </w:r>
          </w:p>
          <w:p w:rsidR="00644401" w:rsidRPr="001D2F66" w:rsidRDefault="00644401">
            <w:pPr>
              <w:rPr>
                <w:lang w:val="lt-LT"/>
              </w:rPr>
            </w:pPr>
            <w:r w:rsidRPr="001D2F66">
              <w:rPr>
                <w:lang w:val="lt-LT"/>
              </w:rPr>
              <w:lastRenderedPageBreak/>
              <w:t xml:space="preserve">2013 m.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Pr="001D2F66" w:rsidRDefault="00644401">
            <w:pPr>
              <w:rPr>
                <w:lang w:val="lt-LT"/>
              </w:rPr>
            </w:pPr>
            <w:r w:rsidRPr="001D2F66">
              <w:rPr>
                <w:lang w:val="lt-LT"/>
              </w:rPr>
              <w:lastRenderedPageBreak/>
              <w:t xml:space="preserve">Lėšos tūkst. Lt. </w:t>
            </w:r>
          </w:p>
          <w:p w:rsidR="00644401" w:rsidRPr="001D2F66" w:rsidRDefault="00644401">
            <w:pPr>
              <w:rPr>
                <w:lang w:val="lt-LT"/>
              </w:rPr>
            </w:pPr>
            <w:r w:rsidRPr="001D2F66">
              <w:rPr>
                <w:lang w:val="lt-LT"/>
              </w:rPr>
              <w:lastRenderedPageBreak/>
              <w:t>2012 m.</w:t>
            </w:r>
          </w:p>
        </w:tc>
      </w:tr>
      <w:tr w:rsidR="00644401" w:rsidTr="00644401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1. Mokinio krepšelis.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Iš jų: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 xml:space="preserve">Darbo užmokestis 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Socialinio draudimo įmokos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Mokytojų kvalifikacijos kėlimas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Ryšiai (interneto mokestis)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Mokymo priemonės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Vadovėliai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Pažintinė veikla, profesinis orientavimas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IKT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Ilgalaikio turto įsigijimas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Darbdavio soc. parama pinigais (2 dienų ned</w:t>
            </w:r>
            <w:r w:rsidR="001D2F66">
              <w:rPr>
                <w:lang w:val="lt-LT"/>
              </w:rPr>
              <w:t>arbingumo pažyma</w:t>
            </w:r>
            <w:r w:rsidR="008F313C">
              <w:rPr>
                <w:lang w:val="lt-LT"/>
              </w:rPr>
              <w:t>, darbdavio lėšos</w:t>
            </w:r>
            <w:r>
              <w:rPr>
                <w:lang w:val="lt-LT"/>
              </w:rPr>
              <w:t>), išeitinė išmoka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1614,8</w:t>
            </w:r>
          </w:p>
          <w:p w:rsidR="00644401" w:rsidRDefault="00644401">
            <w:pPr>
              <w:rPr>
                <w:lang w:val="lt-LT"/>
              </w:rPr>
            </w:pP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1207,6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373,5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3,6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2,7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1,0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18,1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2,0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1,3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5,0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—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1671,2</w:t>
            </w:r>
          </w:p>
          <w:p w:rsidR="00644401" w:rsidRDefault="00644401">
            <w:pPr>
              <w:rPr>
                <w:lang w:val="lt-LT"/>
              </w:rPr>
            </w:pP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1240,9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383,9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6,2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2,7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8,4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23,0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4,6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1,5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—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—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1914,4</w:t>
            </w:r>
          </w:p>
          <w:p w:rsidR="00644401" w:rsidRDefault="00644401">
            <w:pPr>
              <w:rPr>
                <w:lang w:val="lt-LT"/>
              </w:rPr>
            </w:pP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1416,5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445,7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3,5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2,3</w:t>
            </w:r>
          </w:p>
          <w:p w:rsidR="00644401" w:rsidRDefault="00353BE3">
            <w:pPr>
              <w:rPr>
                <w:lang w:val="lt-LT"/>
              </w:rPr>
            </w:pPr>
            <w:r>
              <w:rPr>
                <w:lang w:val="lt-LT"/>
              </w:rPr>
              <w:t>—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18,3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2,3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1,5</w:t>
            </w:r>
          </w:p>
          <w:p w:rsidR="00644401" w:rsidRDefault="00353BE3">
            <w:pPr>
              <w:rPr>
                <w:lang w:val="lt-LT"/>
              </w:rPr>
            </w:pPr>
            <w:r>
              <w:rPr>
                <w:lang w:val="lt-LT"/>
              </w:rPr>
              <w:t>—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24,3</w:t>
            </w:r>
          </w:p>
        </w:tc>
      </w:tr>
      <w:tr w:rsidR="00644401" w:rsidTr="00644401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2. Mokyklos aplinka.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Iš jų: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 xml:space="preserve">Darbo užmokestis 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Socialinio draudimo įmokos</w:t>
            </w:r>
          </w:p>
          <w:p w:rsidR="00644401" w:rsidRDefault="001D2F66">
            <w:pPr>
              <w:rPr>
                <w:lang w:val="lt-LT"/>
              </w:rPr>
            </w:pPr>
            <w:r>
              <w:rPr>
                <w:lang w:val="lt-LT"/>
              </w:rPr>
              <w:t>Maitinimas</w:t>
            </w:r>
            <w:r w:rsidR="00644401">
              <w:rPr>
                <w:lang w:val="lt-LT"/>
              </w:rPr>
              <w:t xml:space="preserve"> (administravimo išlaidos)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Medikamentai ir darbuotojų sveikatos tikrinimas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Šildymas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Elektros energija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Ryšių paslaugos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Periodinės spaudos prenumerata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Prekės (ūkio, elektros)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Vandentiekis ir kanalizacija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Ilgalaikio turto einamasis remontas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Kvalifikacijos kėlimas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Kitos paslaugos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Darbdavių soc. parama pinigais (2 dienų nedarbingumo pažyma</w:t>
            </w:r>
            <w:r w:rsidR="008F313C">
              <w:rPr>
                <w:lang w:val="lt-LT"/>
              </w:rPr>
              <w:t>,</w:t>
            </w:r>
            <w:r>
              <w:rPr>
                <w:lang w:val="lt-LT"/>
              </w:rPr>
              <w:t xml:space="preserve"> darbdavio lėšos), išeitinė išmoka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585,3</w:t>
            </w:r>
          </w:p>
          <w:p w:rsidR="00644401" w:rsidRDefault="00644401">
            <w:pPr>
              <w:rPr>
                <w:lang w:val="lt-LT"/>
              </w:rPr>
            </w:pP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369,9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123,2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23,5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—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—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46,6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2,1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—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5,9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6,0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1,5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1,3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5,3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—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560,7</w:t>
            </w:r>
          </w:p>
          <w:p w:rsidR="00644401" w:rsidRDefault="00644401">
            <w:pPr>
              <w:rPr>
                <w:lang w:val="lt-LT"/>
              </w:rPr>
            </w:pP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351,8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107,8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25,0</w:t>
            </w:r>
          </w:p>
          <w:p w:rsidR="00644401" w:rsidRDefault="00644401">
            <w:pPr>
              <w:rPr>
                <w:lang w:val="lt-LT"/>
              </w:rPr>
            </w:pP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—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56,2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2,8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—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5,5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5,5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1,5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0,1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4,5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—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521,5</w:t>
            </w:r>
          </w:p>
          <w:p w:rsidR="00644401" w:rsidRDefault="00644401">
            <w:pPr>
              <w:rPr>
                <w:lang w:val="lt-LT"/>
              </w:rPr>
            </w:pP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292,4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106,9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29,0</w:t>
            </w:r>
          </w:p>
          <w:p w:rsidR="00644401" w:rsidRDefault="00353BE3">
            <w:pPr>
              <w:rPr>
                <w:lang w:val="lt-LT"/>
              </w:rPr>
            </w:pPr>
            <w:r>
              <w:rPr>
                <w:lang w:val="lt-LT"/>
              </w:rPr>
              <w:t>—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24,0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48,8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4,0</w:t>
            </w:r>
          </w:p>
          <w:p w:rsidR="00644401" w:rsidRDefault="00353BE3">
            <w:pPr>
              <w:rPr>
                <w:lang w:val="lt-LT"/>
              </w:rPr>
            </w:pPr>
            <w:r>
              <w:rPr>
                <w:lang w:val="lt-LT"/>
              </w:rPr>
              <w:t>—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2,0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6,2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1,5</w:t>
            </w:r>
          </w:p>
          <w:p w:rsidR="00644401" w:rsidRDefault="00353BE3">
            <w:pPr>
              <w:rPr>
                <w:lang w:val="lt-LT"/>
              </w:rPr>
            </w:pPr>
            <w:r>
              <w:rPr>
                <w:lang w:val="lt-LT"/>
              </w:rPr>
              <w:t>—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4,5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2,2</w:t>
            </w:r>
          </w:p>
          <w:p w:rsidR="00644401" w:rsidRDefault="00644401">
            <w:pPr>
              <w:rPr>
                <w:lang w:val="lt-LT"/>
              </w:rPr>
            </w:pPr>
          </w:p>
        </w:tc>
      </w:tr>
      <w:tr w:rsidR="00644401" w:rsidTr="00644401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3. Viešųjų darbų organizavimas.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6,0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5,9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4,7</w:t>
            </w:r>
          </w:p>
        </w:tc>
      </w:tr>
      <w:tr w:rsidR="00644401" w:rsidTr="00644401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4. Spec. programų lėšos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Iš jų: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Darbo užmokestis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Soc. draudimo įmokos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Elektros energija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Spaudiniai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Prekės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Vandentiekis ir kanalizacija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 xml:space="preserve">Ilgalaikio turto einamasis remontas 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Kitos paslaugos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Ilgalaikio turto įsigijimas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9,0</w:t>
            </w:r>
          </w:p>
          <w:p w:rsidR="00644401" w:rsidRDefault="00644401">
            <w:pPr>
              <w:rPr>
                <w:lang w:val="lt-LT"/>
              </w:rPr>
            </w:pP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0,2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0,3</w:t>
            </w:r>
          </w:p>
          <w:p w:rsidR="00644401" w:rsidRDefault="00644401">
            <w:pPr>
              <w:rPr>
                <w:lang w:val="lt-LT"/>
              </w:rPr>
            </w:pP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1,7</w:t>
            </w:r>
          </w:p>
          <w:p w:rsidR="00644401" w:rsidRDefault="00644401">
            <w:pPr>
              <w:rPr>
                <w:lang w:val="lt-LT"/>
              </w:rPr>
            </w:pPr>
          </w:p>
          <w:p w:rsidR="00644401" w:rsidRDefault="00644401">
            <w:pPr>
              <w:rPr>
                <w:lang w:val="lt-LT"/>
              </w:rPr>
            </w:pP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3,0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3,3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11,6</w:t>
            </w:r>
          </w:p>
          <w:p w:rsidR="00644401" w:rsidRDefault="00644401">
            <w:pPr>
              <w:rPr>
                <w:lang w:val="lt-LT"/>
              </w:rPr>
            </w:pP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0,2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0,3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0,3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8,5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—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—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16,3</w:t>
            </w:r>
          </w:p>
          <w:p w:rsidR="00644401" w:rsidRDefault="00644401">
            <w:pPr>
              <w:rPr>
                <w:lang w:val="lt-LT"/>
              </w:rPr>
            </w:pPr>
          </w:p>
          <w:p w:rsidR="00644401" w:rsidRDefault="00644401">
            <w:pPr>
              <w:rPr>
                <w:lang w:val="lt-LT"/>
              </w:rPr>
            </w:pP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0,2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0,6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1,0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8,7</w:t>
            </w:r>
          </w:p>
          <w:p w:rsidR="00644401" w:rsidRDefault="00353BE3">
            <w:pPr>
              <w:rPr>
                <w:lang w:val="lt-LT"/>
              </w:rPr>
            </w:pPr>
            <w:r>
              <w:rPr>
                <w:lang w:val="lt-LT"/>
              </w:rPr>
              <w:t>—</w:t>
            </w:r>
          </w:p>
          <w:p w:rsidR="00644401" w:rsidRDefault="00353BE3">
            <w:pPr>
              <w:rPr>
                <w:lang w:val="lt-LT"/>
              </w:rPr>
            </w:pPr>
            <w:r>
              <w:rPr>
                <w:lang w:val="lt-LT"/>
              </w:rPr>
              <w:t>—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5,3</w:t>
            </w:r>
          </w:p>
        </w:tc>
      </w:tr>
      <w:tr w:rsidR="00644401" w:rsidTr="00644401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5. Mokinių nemokamo maitinimo išlaidos.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77,8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 w:rsidP="00353BE3">
            <w:pPr>
              <w:rPr>
                <w:lang w:val="lt-LT"/>
              </w:rPr>
            </w:pPr>
            <w:r>
              <w:rPr>
                <w:lang w:val="lt-LT"/>
              </w:rPr>
              <w:t>78,1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99,7</w:t>
            </w:r>
          </w:p>
        </w:tc>
      </w:tr>
      <w:tr w:rsidR="00644401" w:rsidTr="00644401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Pr="00990646">
              <w:rPr>
                <w:lang w:val="lt-LT"/>
              </w:rPr>
              <w:t>. Mokinių</w:t>
            </w:r>
            <w:r w:rsidR="00DC1755" w:rsidRPr="00990646">
              <w:rPr>
                <w:lang w:val="lt-LT"/>
              </w:rPr>
              <w:t>,</w:t>
            </w:r>
            <w:r w:rsidRPr="00990646">
              <w:rPr>
                <w:lang w:val="lt-LT"/>
              </w:rPr>
              <w:t xml:space="preserve"> važinėjančių iš rajono</w:t>
            </w:r>
            <w:r w:rsidR="00DC1755" w:rsidRPr="00990646">
              <w:rPr>
                <w:lang w:val="lt-LT"/>
              </w:rPr>
              <w:t>,</w:t>
            </w:r>
            <w:r w:rsidRPr="00990646">
              <w:rPr>
                <w:lang w:val="lt-LT"/>
              </w:rPr>
              <w:t xml:space="preserve"> kelionės išlaidoms padengti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0,6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2,3</w:t>
            </w:r>
          </w:p>
        </w:tc>
      </w:tr>
      <w:tr w:rsidR="00644401" w:rsidTr="00644401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7. 2 procentai gyventojų pajamų mokesčio parama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4,2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11,2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5,8</w:t>
            </w:r>
          </w:p>
        </w:tc>
      </w:tr>
      <w:tr w:rsidR="00644401" w:rsidTr="00644401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8. Neigiamų socialinių veiksnių prevencijos projektas „Atmerk akis“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rPr>
                <w:lang w:val="lt-LT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0,8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0,4</w:t>
            </w:r>
          </w:p>
        </w:tc>
      </w:tr>
      <w:tr w:rsidR="00644401" w:rsidTr="00644401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5931"/>
              </w:tabs>
              <w:rPr>
                <w:lang w:val="lt-LT"/>
              </w:rPr>
            </w:pPr>
            <w:r>
              <w:rPr>
                <w:lang w:val="lt-LT"/>
              </w:rPr>
              <w:t xml:space="preserve">9. Aplinkosaugos švietimo projektas „Švari gamta – </w:t>
            </w:r>
            <w:r>
              <w:rPr>
                <w:lang w:val="lt-LT"/>
              </w:rPr>
              <w:tab/>
              <w:t>0,5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sveika tauta“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rPr>
                <w:lang w:val="lt-LT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—</w:t>
            </w:r>
          </w:p>
        </w:tc>
      </w:tr>
      <w:tr w:rsidR="00644401" w:rsidTr="00644401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5967"/>
              </w:tabs>
              <w:rPr>
                <w:lang w:val="lt-LT"/>
              </w:rPr>
            </w:pPr>
            <w:r>
              <w:rPr>
                <w:lang w:val="lt-LT"/>
              </w:rPr>
              <w:t>10. Sveikatos priežiūros užtikrinimo  projektas</w:t>
            </w:r>
            <w:r>
              <w:rPr>
                <w:lang w:val="lt-LT"/>
              </w:rPr>
              <w:tab/>
              <w:t>0,8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 xml:space="preserve">„Aukime sveiki“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rPr>
                <w:lang w:val="lt-LT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0.8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—</w:t>
            </w:r>
          </w:p>
        </w:tc>
      </w:tr>
      <w:tr w:rsidR="00644401" w:rsidTr="00644401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5931"/>
              </w:tabs>
              <w:rPr>
                <w:lang w:val="lt-LT"/>
              </w:rPr>
            </w:pPr>
            <w:r>
              <w:rPr>
                <w:lang w:val="lt-LT"/>
              </w:rPr>
              <w:t>11. Vaikų socializacijos projektas „Kelyje“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rPr>
                <w:lang w:val="lt-LT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—</w:t>
            </w:r>
          </w:p>
        </w:tc>
      </w:tr>
      <w:tr w:rsidR="00644401" w:rsidTr="00644401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5992"/>
              </w:tabs>
              <w:rPr>
                <w:lang w:val="lt-LT"/>
              </w:rPr>
            </w:pPr>
            <w:r>
              <w:rPr>
                <w:lang w:val="lt-LT"/>
              </w:rPr>
              <w:t xml:space="preserve">12. Vaikų ir jaunimo meno projektas </w:t>
            </w:r>
            <w:r w:rsidR="00DC1755">
              <w:rPr>
                <w:lang w:val="lt-LT"/>
              </w:rPr>
              <w:t>,,</w:t>
            </w:r>
            <w:r>
              <w:rPr>
                <w:lang w:val="lt-LT"/>
              </w:rPr>
              <w:t>Kurkime ir tobu-</w:t>
            </w:r>
            <w:r>
              <w:rPr>
                <w:lang w:val="lt-LT"/>
              </w:rPr>
              <w:tab/>
              <w:t>0,2</w:t>
            </w:r>
          </w:p>
          <w:p w:rsidR="00644401" w:rsidRDefault="00644401">
            <w:pPr>
              <w:tabs>
                <w:tab w:val="left" w:pos="5992"/>
              </w:tabs>
              <w:rPr>
                <w:lang w:val="lt-LT"/>
              </w:rPr>
            </w:pPr>
            <w:r>
              <w:rPr>
                <w:lang w:val="lt-LT"/>
              </w:rPr>
              <w:t>lėkime kartu“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rPr>
                <w:lang w:val="lt-LT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0,2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—</w:t>
            </w:r>
          </w:p>
        </w:tc>
      </w:tr>
      <w:tr w:rsidR="00644401" w:rsidTr="00644401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 w:rsidP="00DC1755">
            <w:pPr>
              <w:tabs>
                <w:tab w:val="left" w:pos="5992"/>
              </w:tabs>
              <w:rPr>
                <w:lang w:val="lt-LT"/>
              </w:rPr>
            </w:pPr>
            <w:r>
              <w:rPr>
                <w:lang w:val="lt-LT"/>
              </w:rPr>
              <w:t>13. Vaikų ir jaunimo meno projektas „Dainos ir šokio s</w:t>
            </w:r>
            <w:r w:rsidR="00DC1755" w:rsidRPr="00990646">
              <w:rPr>
                <w:lang w:val="lt-LT"/>
              </w:rPr>
              <w:t>ū</w:t>
            </w:r>
            <w:r>
              <w:rPr>
                <w:lang w:val="lt-LT"/>
              </w:rPr>
              <w:t>kury“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rPr>
                <w:lang w:val="lt-L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rPr>
                <w:lang w:val="lt-LT"/>
              </w:rPr>
            </w:pPr>
          </w:p>
        </w:tc>
      </w:tr>
      <w:tr w:rsidR="00644401" w:rsidTr="00644401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5992"/>
              </w:tabs>
              <w:rPr>
                <w:lang w:val="lt-LT"/>
              </w:rPr>
            </w:pPr>
            <w:r>
              <w:rPr>
                <w:lang w:val="lt-LT"/>
              </w:rPr>
              <w:t>14. Vaikų socializacijos programa „Draugystės ratu“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>0,9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rPr>
                <w:lang w:val="lt-L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rPr>
                <w:lang w:val="lt-LT"/>
              </w:rPr>
            </w:pPr>
          </w:p>
        </w:tc>
      </w:tr>
    </w:tbl>
    <w:p w:rsidR="00644401" w:rsidRDefault="00644401" w:rsidP="00644401">
      <w:pPr>
        <w:tabs>
          <w:tab w:val="left" w:pos="5931"/>
        </w:tabs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644401" w:rsidRDefault="00644401" w:rsidP="00644401">
      <w:pPr>
        <w:pStyle w:val="Antrat1"/>
        <w:ind w:left="426"/>
      </w:pPr>
      <w:r>
        <w:t>Strateginiai tikslai</w:t>
      </w:r>
    </w:p>
    <w:p w:rsidR="00644401" w:rsidRDefault="00644401" w:rsidP="00644401"/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6"/>
        <w:gridCol w:w="19"/>
        <w:gridCol w:w="25"/>
        <w:gridCol w:w="1529"/>
        <w:gridCol w:w="74"/>
        <w:gridCol w:w="81"/>
        <w:gridCol w:w="45"/>
        <w:gridCol w:w="1567"/>
        <w:gridCol w:w="75"/>
        <w:gridCol w:w="31"/>
        <w:gridCol w:w="65"/>
        <w:gridCol w:w="1678"/>
      </w:tblGrid>
      <w:tr w:rsidR="00644401" w:rsidTr="00644401">
        <w:tc>
          <w:tcPr>
            <w:tcW w:w="9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numPr>
                <w:ilvl w:val="0"/>
                <w:numId w:val="4"/>
              </w:numPr>
              <w:tabs>
                <w:tab w:val="num" w:pos="318"/>
              </w:tabs>
              <w:ind w:left="318" w:hanging="318"/>
              <w:rPr>
                <w:b/>
              </w:rPr>
            </w:pPr>
            <w:r>
              <w:rPr>
                <w:b/>
                <w:bCs/>
              </w:rPr>
              <w:t xml:space="preserve">Strateginio tikslo pavadinimas: </w:t>
            </w:r>
            <w:r w:rsidRPr="00DC1755">
              <w:rPr>
                <w:b/>
                <w:bCs/>
                <w:i/>
              </w:rPr>
              <w:t>Kurti veiksmingą mokyklos valdymo sistemą</w:t>
            </w:r>
            <w:r>
              <w:rPr>
                <w:b/>
                <w:bCs/>
              </w:rPr>
              <w:t>.</w:t>
            </w:r>
          </w:p>
        </w:tc>
      </w:tr>
      <w:tr w:rsidR="00644401" w:rsidTr="00644401">
        <w:trPr>
          <w:trHeight w:val="329"/>
        </w:trPr>
        <w:tc>
          <w:tcPr>
            <w:tcW w:w="4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jc w:val="both"/>
            </w:pPr>
            <w:r>
              <w:t>Efekto vertinimo kriterijaus pavadinimas ir mato vienetas</w:t>
            </w:r>
          </w:p>
        </w:tc>
        <w:tc>
          <w:tcPr>
            <w:tcW w:w="5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Efekto vertinimo kriterijaus planuojamos reikšmės</w:t>
            </w:r>
          </w:p>
        </w:tc>
      </w:tr>
      <w:tr w:rsidR="00644401" w:rsidTr="00644401">
        <w:trPr>
          <w:trHeight w:val="2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01" w:rsidRDefault="00644401"/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2014 m.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2015 m.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2016 m.</w:t>
            </w:r>
          </w:p>
        </w:tc>
      </w:tr>
      <w:tr w:rsidR="00644401" w:rsidTr="00644401"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jc w:val="both"/>
            </w:pPr>
            <w:r>
              <w:t>1.</w:t>
            </w:r>
            <w:r w:rsidR="00353BE3">
              <w:t xml:space="preserve"> </w:t>
            </w:r>
            <w:r>
              <w:t>Pareigybių skaičius:</w:t>
            </w:r>
          </w:p>
          <w:p w:rsidR="00644401" w:rsidRDefault="00644401">
            <w:pPr>
              <w:jc w:val="both"/>
            </w:pPr>
            <w:r>
              <w:t>1.1.</w:t>
            </w:r>
            <w:r w:rsidR="00353BE3">
              <w:t xml:space="preserve"> </w:t>
            </w:r>
            <w:r>
              <w:t>Valdymo</w:t>
            </w:r>
          </w:p>
          <w:p w:rsidR="00644401" w:rsidRDefault="00644401">
            <w:pPr>
              <w:jc w:val="both"/>
            </w:pPr>
            <w:r>
              <w:t>1.2.</w:t>
            </w:r>
            <w:r w:rsidR="00353BE3">
              <w:t xml:space="preserve"> </w:t>
            </w:r>
            <w:r>
              <w:t>Pedagoginės normos</w:t>
            </w:r>
          </w:p>
          <w:p w:rsidR="00644401" w:rsidRDefault="00644401">
            <w:pPr>
              <w:jc w:val="both"/>
            </w:pPr>
            <w:r>
              <w:t>1.3. Aplinkos darbuotojų</w:t>
            </w:r>
          </w:p>
          <w:p w:rsidR="00644401" w:rsidRDefault="00644401">
            <w:pPr>
              <w:jc w:val="both"/>
            </w:pPr>
            <w:r>
              <w:t>2.</w:t>
            </w:r>
            <w:r w:rsidR="00353BE3">
              <w:t xml:space="preserve"> </w:t>
            </w:r>
            <w:r>
              <w:t>Mokytojų skaičius</w:t>
            </w:r>
          </w:p>
          <w:p w:rsidR="00644401" w:rsidRDefault="00644401">
            <w:pPr>
              <w:jc w:val="both"/>
            </w:pPr>
            <w:r>
              <w:t>3.</w:t>
            </w:r>
            <w:r w:rsidR="00353BE3">
              <w:t xml:space="preserve"> </w:t>
            </w:r>
            <w:r>
              <w:t>Mokinių skaičius</w:t>
            </w:r>
          </w:p>
          <w:p w:rsidR="00644401" w:rsidRDefault="00644401">
            <w:pPr>
              <w:jc w:val="both"/>
            </w:pPr>
            <w:r>
              <w:t>4.</w:t>
            </w:r>
            <w:r w:rsidR="00353BE3">
              <w:t xml:space="preserve"> </w:t>
            </w:r>
            <w:r>
              <w:t>Mokyklos pažanga:</w:t>
            </w:r>
          </w:p>
          <w:p w:rsidR="00644401" w:rsidRDefault="00644401">
            <w:pPr>
              <w:jc w:val="both"/>
            </w:pPr>
            <w:r>
              <w:t>4.1.</w:t>
            </w:r>
            <w:r w:rsidR="00353BE3">
              <w:t xml:space="preserve"> </w:t>
            </w:r>
            <w:r>
              <w:t xml:space="preserve">Didėja skaičius mokinių, pasiekusių </w:t>
            </w:r>
            <w:r w:rsidRPr="00DA5769">
              <w:t>aukštesnį</w:t>
            </w:r>
            <w:r w:rsidR="00DC1755" w:rsidRPr="00DA5769">
              <w:t>jį</w:t>
            </w:r>
            <w:r w:rsidRPr="00DA5769">
              <w:t xml:space="preserve"> mokymosi pasiekimų lygį</w:t>
            </w:r>
            <w:r w:rsidR="00353BE3">
              <w:t xml:space="preserve"> 5–</w:t>
            </w:r>
            <w:r w:rsidR="00DC1755" w:rsidRPr="00DA5769">
              <w:t>8 klasėse</w:t>
            </w:r>
            <w:r w:rsidRPr="00DA5769">
              <w:t xml:space="preserve"> (skaičius</w:t>
            </w:r>
            <w:r>
              <w:t>, proc</w:t>
            </w:r>
            <w:proofErr w:type="gramStart"/>
            <w:r>
              <w:t>. )</w:t>
            </w:r>
            <w:proofErr w:type="gramEnd"/>
          </w:p>
          <w:p w:rsidR="00644401" w:rsidRDefault="00644401">
            <w:pPr>
              <w:jc w:val="both"/>
            </w:pPr>
            <w:r>
              <w:t>4.2</w:t>
            </w:r>
            <w:proofErr w:type="gramStart"/>
            <w:r>
              <w:t>.Plėtojama</w:t>
            </w:r>
            <w:proofErr w:type="gramEnd"/>
            <w:r>
              <w:t xml:space="preserve"> mokinių mokymosi paradigma.</w:t>
            </w:r>
          </w:p>
          <w:p w:rsidR="00644401" w:rsidRDefault="00644401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644401" w:rsidRPr="00DA5769" w:rsidRDefault="00644401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4.3. </w:t>
            </w:r>
            <w:r w:rsidRPr="00DA5769">
              <w:rPr>
                <w:rFonts w:ascii="Times New Roman" w:hAnsi="Times New Roman"/>
                <w:sz w:val="24"/>
                <w:szCs w:val="24"/>
                <w:lang w:val="lt-LT"/>
              </w:rPr>
              <w:t>Didės skaičius respublikos mokyklų</w:t>
            </w:r>
            <w:r w:rsidR="00DC1755" w:rsidRPr="00DA5769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DA576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su kuriomis plėtosime bendradarbiavimą, sudary</w:t>
            </w:r>
            <w:r w:rsidR="00A92318" w:rsidRPr="00DA576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dami </w:t>
            </w:r>
            <w:r w:rsidRPr="00DA576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sąlygas mokiniams, mokytojams ir mokyklos vadovams įgyti naujų patirčių </w:t>
            </w:r>
          </w:p>
          <w:p w:rsidR="00644401" w:rsidRDefault="00353BE3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</w:t>
            </w:r>
            <w:r w:rsidR="00644401" w:rsidRPr="00DA5769">
              <w:rPr>
                <w:rFonts w:ascii="Times New Roman" w:hAnsi="Times New Roman"/>
                <w:sz w:val="24"/>
                <w:szCs w:val="24"/>
                <w:lang w:val="lt-LT"/>
              </w:rPr>
              <w:t>vnt.), kokybinis aprašymas</w:t>
            </w:r>
            <w:r w:rsidR="0064440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644401" w:rsidRPr="00C332BB" w:rsidRDefault="00644401">
            <w:pPr>
              <w:jc w:val="both"/>
              <w:rPr>
                <w:lang w:val="lt-LT"/>
              </w:rPr>
            </w:pPr>
          </w:p>
          <w:p w:rsidR="00644401" w:rsidRPr="00C332BB" w:rsidRDefault="00644401">
            <w:pPr>
              <w:jc w:val="both"/>
              <w:rPr>
                <w:lang w:val="lt-LT"/>
              </w:rPr>
            </w:pPr>
            <w:r w:rsidRPr="00C332BB">
              <w:rPr>
                <w:lang w:val="lt-LT"/>
              </w:rPr>
              <w:t>5. Dauguma mokyklos bendruomenės narių pozityviai vertins mokyklos kryptį į mokin</w:t>
            </w:r>
            <w:r w:rsidR="006C14E2">
              <w:rPr>
                <w:lang w:val="lt-LT"/>
              </w:rPr>
              <w:t>ių aukštesniųjų gebėjimų ugdymą</w:t>
            </w:r>
            <w:r w:rsidRPr="00C332BB">
              <w:rPr>
                <w:lang w:val="lt-LT"/>
              </w:rPr>
              <w:t>(si) bei galimybę pasiekti mokin</w:t>
            </w:r>
            <w:r w:rsidR="006C14E2">
              <w:rPr>
                <w:lang w:val="lt-LT"/>
              </w:rPr>
              <w:t xml:space="preserve">iams geriausius ugdymosi </w:t>
            </w:r>
            <w:r w:rsidRPr="00C332BB">
              <w:rPr>
                <w:lang w:val="lt-LT"/>
              </w:rPr>
              <w:t>rezultatus bei įgyti naujų patirčių (proc).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Pr="00C332BB" w:rsidRDefault="00644401">
            <w:pPr>
              <w:rPr>
                <w:lang w:val="lt-LT"/>
              </w:rPr>
            </w:pPr>
          </w:p>
          <w:p w:rsidR="00644401" w:rsidRDefault="00644401">
            <w:r>
              <w:t>9,25</w:t>
            </w:r>
          </w:p>
          <w:p w:rsidR="00644401" w:rsidRDefault="00644401">
            <w:r>
              <w:t>47,72</w:t>
            </w:r>
          </w:p>
          <w:p w:rsidR="00644401" w:rsidRDefault="00644401">
            <w:r>
              <w:t>29,2</w:t>
            </w:r>
          </w:p>
          <w:p w:rsidR="00644401" w:rsidRDefault="00644401">
            <w:r>
              <w:t>36</w:t>
            </w:r>
          </w:p>
          <w:p w:rsidR="00644401" w:rsidRDefault="00644401">
            <w:r>
              <w:t>432</w:t>
            </w:r>
          </w:p>
          <w:p w:rsidR="00644401" w:rsidRDefault="00644401">
            <w:pPr>
              <w:tabs>
                <w:tab w:val="left" w:pos="317"/>
              </w:tabs>
            </w:pPr>
          </w:p>
          <w:p w:rsidR="00644401" w:rsidRDefault="00644401">
            <w:pPr>
              <w:tabs>
                <w:tab w:val="left" w:pos="317"/>
              </w:tabs>
            </w:pPr>
          </w:p>
          <w:p w:rsidR="00644401" w:rsidRDefault="00644401">
            <w:pPr>
              <w:tabs>
                <w:tab w:val="left" w:pos="317"/>
              </w:tabs>
            </w:pPr>
            <w:r>
              <w:t>7 proc.</w:t>
            </w:r>
            <w:r>
              <w:tab/>
            </w:r>
          </w:p>
          <w:p w:rsidR="00644401" w:rsidRDefault="00644401"/>
          <w:p w:rsidR="00644401" w:rsidRDefault="00644401">
            <w:r>
              <w:t xml:space="preserve">Kokyb. </w:t>
            </w:r>
            <w:proofErr w:type="gramStart"/>
            <w:r>
              <w:t>aprašymas</w:t>
            </w:r>
            <w:proofErr w:type="gramEnd"/>
            <w:r>
              <w:t>.</w:t>
            </w:r>
          </w:p>
          <w:p w:rsidR="00644401" w:rsidRDefault="00644401">
            <w:r>
              <w:t>5</w:t>
            </w:r>
          </w:p>
          <w:p w:rsidR="00644401" w:rsidRDefault="00353BE3">
            <w:r>
              <w:t>Kokyb. a</w:t>
            </w:r>
            <w:r w:rsidR="00644401">
              <w:t>prašymas</w:t>
            </w:r>
          </w:p>
          <w:p w:rsidR="00644401" w:rsidRDefault="00644401"/>
          <w:p w:rsidR="00644401" w:rsidRDefault="00644401"/>
          <w:p w:rsidR="00644401" w:rsidRDefault="00644401"/>
          <w:p w:rsidR="00644401" w:rsidRDefault="00644401">
            <w:r>
              <w:t>80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/>
          <w:p w:rsidR="00644401" w:rsidRDefault="00644401">
            <w:r>
              <w:t>9,25</w:t>
            </w:r>
          </w:p>
          <w:p w:rsidR="00644401" w:rsidRDefault="00644401">
            <w:r>
              <w:t>47,72</w:t>
            </w:r>
          </w:p>
          <w:p w:rsidR="00644401" w:rsidRDefault="00644401">
            <w:r>
              <w:t>29,2</w:t>
            </w:r>
          </w:p>
          <w:p w:rsidR="00644401" w:rsidRDefault="00644401">
            <w:r>
              <w:t>35</w:t>
            </w:r>
          </w:p>
          <w:p w:rsidR="00644401" w:rsidRDefault="00644401">
            <w:r>
              <w:t>415</w:t>
            </w:r>
          </w:p>
          <w:p w:rsidR="00644401" w:rsidRDefault="00644401"/>
          <w:p w:rsidR="00644401" w:rsidRDefault="00644401"/>
          <w:p w:rsidR="00644401" w:rsidRDefault="00644401">
            <w:r>
              <w:t>7</w:t>
            </w:r>
            <w:proofErr w:type="gramStart"/>
            <w:r>
              <w:t>,5</w:t>
            </w:r>
            <w:proofErr w:type="gramEnd"/>
            <w:r>
              <w:t xml:space="preserve"> proc.</w:t>
            </w:r>
          </w:p>
          <w:p w:rsidR="00644401" w:rsidRDefault="00644401"/>
          <w:p w:rsidR="00644401" w:rsidRDefault="00644401">
            <w:r>
              <w:t xml:space="preserve">Kokyb. </w:t>
            </w:r>
            <w:proofErr w:type="gramStart"/>
            <w:r>
              <w:t>aprašymas</w:t>
            </w:r>
            <w:proofErr w:type="gramEnd"/>
            <w:r>
              <w:t>.</w:t>
            </w:r>
          </w:p>
          <w:p w:rsidR="00644401" w:rsidRDefault="00644401">
            <w:r>
              <w:t>6</w:t>
            </w:r>
          </w:p>
          <w:p w:rsidR="00644401" w:rsidRDefault="00644401">
            <w:r>
              <w:t xml:space="preserve">Kokyb. </w:t>
            </w:r>
          </w:p>
          <w:p w:rsidR="00644401" w:rsidRDefault="00353BE3">
            <w:r>
              <w:t>a</w:t>
            </w:r>
            <w:r w:rsidR="00644401">
              <w:t>prašymas</w:t>
            </w:r>
          </w:p>
          <w:p w:rsidR="00644401" w:rsidRDefault="00644401"/>
          <w:p w:rsidR="00644401" w:rsidRDefault="00644401"/>
          <w:p w:rsidR="00644401" w:rsidRDefault="00644401"/>
          <w:p w:rsidR="00644401" w:rsidRDefault="00644401">
            <w:r>
              <w:t>82,5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/>
          <w:p w:rsidR="00644401" w:rsidRDefault="00644401">
            <w:r>
              <w:t>9,25</w:t>
            </w:r>
          </w:p>
          <w:p w:rsidR="00644401" w:rsidRDefault="00644401">
            <w:r>
              <w:t>47,72</w:t>
            </w:r>
          </w:p>
          <w:p w:rsidR="00644401" w:rsidRDefault="00644401">
            <w:r>
              <w:t>29,2</w:t>
            </w:r>
          </w:p>
          <w:p w:rsidR="00644401" w:rsidRDefault="00644401">
            <w:r>
              <w:t>34</w:t>
            </w:r>
          </w:p>
          <w:p w:rsidR="00644401" w:rsidRDefault="00644401">
            <w:r>
              <w:t>413</w:t>
            </w:r>
          </w:p>
          <w:p w:rsidR="00644401" w:rsidRDefault="00644401"/>
          <w:p w:rsidR="00644401" w:rsidRDefault="00644401"/>
          <w:p w:rsidR="00644401" w:rsidRDefault="00644401">
            <w:r>
              <w:t>8 proc.</w:t>
            </w:r>
          </w:p>
          <w:p w:rsidR="00644401" w:rsidRDefault="00644401"/>
          <w:p w:rsidR="00644401" w:rsidRDefault="00644401">
            <w:r>
              <w:t xml:space="preserve">Kokyb. </w:t>
            </w:r>
            <w:proofErr w:type="gramStart"/>
            <w:r>
              <w:t>aprašymas</w:t>
            </w:r>
            <w:proofErr w:type="gramEnd"/>
            <w:r>
              <w:t>.</w:t>
            </w:r>
          </w:p>
          <w:p w:rsidR="00644401" w:rsidRDefault="00644401">
            <w:r>
              <w:t>7</w:t>
            </w:r>
          </w:p>
          <w:p w:rsidR="00644401" w:rsidRDefault="00644401">
            <w:r>
              <w:t>Kokyb. aprašymas</w:t>
            </w:r>
          </w:p>
          <w:p w:rsidR="00644401" w:rsidRDefault="00644401"/>
          <w:p w:rsidR="00644401" w:rsidRDefault="00644401"/>
          <w:p w:rsidR="00644401" w:rsidRDefault="00644401"/>
          <w:p w:rsidR="00644401" w:rsidRDefault="00644401">
            <w:r>
              <w:t>85</w:t>
            </w:r>
          </w:p>
        </w:tc>
      </w:tr>
      <w:tr w:rsidR="00644401" w:rsidTr="00644401">
        <w:trPr>
          <w:trHeight w:val="562"/>
        </w:trPr>
        <w:tc>
          <w:tcPr>
            <w:tcW w:w="9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rPr>
                <w:b/>
              </w:rPr>
            </w:pPr>
            <w:r>
              <w:rPr>
                <w:b/>
                <w:bCs/>
              </w:rPr>
              <w:t>2. Strateginio tikslo pavadinimas:</w:t>
            </w:r>
            <w:r>
              <w:t xml:space="preserve"> </w:t>
            </w:r>
            <w:r w:rsidR="007C4B77">
              <w:rPr>
                <w:b/>
              </w:rPr>
              <w:t xml:space="preserve">Gerinti mokinių </w:t>
            </w:r>
            <w:proofErr w:type="gramStart"/>
            <w:r w:rsidR="007C4B77">
              <w:rPr>
                <w:b/>
              </w:rPr>
              <w:t>ugdymo(</w:t>
            </w:r>
            <w:proofErr w:type="gramEnd"/>
            <w:r>
              <w:rPr>
                <w:b/>
              </w:rPr>
              <w:t>si</w:t>
            </w:r>
            <w:r w:rsidR="007C4B77">
              <w:rPr>
                <w:b/>
              </w:rPr>
              <w:t>)</w:t>
            </w:r>
            <w:r>
              <w:rPr>
                <w:b/>
              </w:rPr>
              <w:t xml:space="preserve"> rezultatus įvairinant jų veiklos patirtis.</w:t>
            </w:r>
          </w:p>
          <w:p w:rsidR="00644401" w:rsidRDefault="00644401"/>
        </w:tc>
      </w:tr>
      <w:tr w:rsidR="00644401" w:rsidTr="00644401">
        <w:trPr>
          <w:trHeight w:val="147"/>
        </w:trPr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jc w:val="both"/>
            </w:pPr>
            <w:r>
              <w:lastRenderedPageBreak/>
              <w:t>Efekto vertinimo kriterijaus pavadinimas ir mato vienetas</w:t>
            </w:r>
          </w:p>
        </w:tc>
        <w:tc>
          <w:tcPr>
            <w:tcW w:w="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Efekto vertinimo kriterijaus planuojamos reikšmės</w:t>
            </w:r>
          </w:p>
        </w:tc>
      </w:tr>
      <w:tr w:rsidR="00644401" w:rsidTr="00644401">
        <w:trPr>
          <w:trHeight w:val="1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01" w:rsidRDefault="00644401"/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2014 m.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2015 m.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2016 m.</w:t>
            </w:r>
          </w:p>
        </w:tc>
      </w:tr>
      <w:tr w:rsidR="00644401" w:rsidTr="00644401">
        <w:trPr>
          <w:trHeight w:val="479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jc w:val="both"/>
            </w:pPr>
            <w:r>
              <w:t>Mokinių mokymosi pažangumas:</w:t>
            </w:r>
          </w:p>
          <w:p w:rsidR="00644401" w:rsidRDefault="006C14E2">
            <w:pPr>
              <w:jc w:val="both"/>
            </w:pPr>
            <w:r>
              <w:t>1–</w:t>
            </w:r>
            <w:r w:rsidR="00644401">
              <w:t>8 klasės</w:t>
            </w:r>
          </w:p>
          <w:p w:rsidR="00644401" w:rsidRDefault="00644401">
            <w:pPr>
              <w:jc w:val="both"/>
            </w:pPr>
            <w:r>
              <w:t>Pažymių vidurkis</w:t>
            </w:r>
          </w:p>
          <w:p w:rsidR="00644401" w:rsidRDefault="006C14E2">
            <w:pPr>
              <w:jc w:val="both"/>
            </w:pPr>
            <w:r>
              <w:t>5–</w:t>
            </w:r>
            <w:r w:rsidR="00644401">
              <w:t>8 klasės</w:t>
            </w:r>
          </w:p>
          <w:p w:rsidR="00644401" w:rsidRDefault="00644401">
            <w:pPr>
              <w:jc w:val="both"/>
            </w:pPr>
            <w:r>
              <w:t>Pasiekė aukštesnį</w:t>
            </w:r>
            <w:r w:rsidR="00DA5769">
              <w:t>jį</w:t>
            </w:r>
            <w:r w:rsidR="006C14E2">
              <w:t xml:space="preserve"> mokymosi pasiekimų lygį: 1–</w:t>
            </w:r>
            <w:r>
              <w:t xml:space="preserve">4 kl. </w:t>
            </w:r>
          </w:p>
          <w:p w:rsidR="00644401" w:rsidRDefault="006C14E2">
            <w:pPr>
              <w:jc w:val="both"/>
            </w:pPr>
            <w:r>
              <w:t>5–</w:t>
            </w:r>
            <w:r w:rsidR="00644401">
              <w:t>8 kl.</w:t>
            </w:r>
          </w:p>
          <w:p w:rsidR="00644401" w:rsidRDefault="00644401">
            <w:pPr>
              <w:jc w:val="both"/>
            </w:pPr>
            <w:r>
              <w:t>Pasiekė pagri</w:t>
            </w:r>
            <w:r w:rsidR="006C14E2">
              <w:t>ndinį mokymosi pasiekimų lygį 1–</w:t>
            </w:r>
            <w:r>
              <w:t>4 kl.</w:t>
            </w:r>
          </w:p>
          <w:p w:rsidR="00644401" w:rsidRDefault="006C14E2">
            <w:pPr>
              <w:jc w:val="both"/>
            </w:pPr>
            <w:r>
              <w:t>5–</w:t>
            </w:r>
            <w:r w:rsidR="00644401">
              <w:t xml:space="preserve">8 kl. </w:t>
            </w:r>
          </w:p>
          <w:p w:rsidR="00644401" w:rsidRDefault="00644401">
            <w:pPr>
              <w:jc w:val="both"/>
            </w:pPr>
            <w:r>
              <w:t>Mokinių pasiekimai atliek</w:t>
            </w:r>
            <w:r w:rsidR="006C14E2">
              <w:t xml:space="preserve">ant standartizuotus testus </w:t>
            </w:r>
          </w:p>
          <w:p w:rsidR="00644401" w:rsidRDefault="00644401">
            <w:pPr>
              <w:jc w:val="both"/>
            </w:pPr>
          </w:p>
          <w:p w:rsidR="00644401" w:rsidRDefault="00644401">
            <w:pPr>
              <w:jc w:val="both"/>
            </w:pPr>
          </w:p>
          <w:p w:rsidR="00644401" w:rsidRDefault="00644401">
            <w:pPr>
              <w:jc w:val="both"/>
            </w:pPr>
            <w:r>
              <w:t xml:space="preserve">Miesto </w:t>
            </w:r>
            <w:r w:rsidR="006C14E2">
              <w:t>olimpiadų, konkursų laureatų (1–</w:t>
            </w:r>
            <w:r>
              <w:t>3 vieta, paskatinimas) skaičius</w:t>
            </w:r>
          </w:p>
          <w:p w:rsidR="00644401" w:rsidRDefault="00644401">
            <w:pPr>
              <w:jc w:val="both"/>
            </w:pPr>
            <w:r>
              <w:t>Šalies olimpiadų, konkursų laureatų (1-3 vieta, paskatinimas) skaičius</w:t>
            </w:r>
          </w:p>
          <w:p w:rsidR="00644401" w:rsidRDefault="00644401">
            <w:pPr>
              <w:jc w:val="both"/>
            </w:pPr>
            <w:r>
              <w:t>Tarptautinių olimpiadų, konkursų laureatų (1-3 vieta, paskatinimas, yra tarp 10 geriausiųjų) skaičius</w:t>
            </w:r>
          </w:p>
          <w:p w:rsidR="00644401" w:rsidRDefault="00644401">
            <w:pPr>
              <w:jc w:val="both"/>
            </w:pPr>
            <w:r>
              <w:t>Baigusių pradinio ugdymo programą procentas</w:t>
            </w:r>
          </w:p>
          <w:p w:rsidR="00644401" w:rsidRDefault="00644401">
            <w:pPr>
              <w:jc w:val="both"/>
            </w:pPr>
            <w:r>
              <w:t xml:space="preserve">Baigusių pagrindinio ugdymo programos I dalį procentas </w:t>
            </w:r>
          </w:p>
          <w:p w:rsidR="00644401" w:rsidRDefault="00644401">
            <w:pPr>
              <w:jc w:val="both"/>
            </w:pPr>
            <w:r>
              <w:t>Baigusių pagrindinio ugdymo programos I dalį ir tęsiančių mokslą procentas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/>
          <w:p w:rsidR="00644401" w:rsidRDefault="00644401">
            <w:r>
              <w:t>99</w:t>
            </w:r>
            <w:proofErr w:type="gramStart"/>
            <w:r>
              <w:t>,3</w:t>
            </w:r>
            <w:proofErr w:type="gramEnd"/>
            <w:r>
              <w:t xml:space="preserve"> proc.</w:t>
            </w:r>
          </w:p>
          <w:p w:rsidR="00644401" w:rsidRDefault="00644401"/>
          <w:p w:rsidR="00644401" w:rsidRDefault="00644401">
            <w:r>
              <w:t>7,9</w:t>
            </w:r>
          </w:p>
          <w:p w:rsidR="00644401" w:rsidRDefault="00644401"/>
          <w:p w:rsidR="00644401" w:rsidRDefault="00644401">
            <w:r>
              <w:t>23,4</w:t>
            </w:r>
          </w:p>
          <w:p w:rsidR="00644401" w:rsidRDefault="00644401">
            <w:r>
              <w:t>7,0</w:t>
            </w:r>
          </w:p>
          <w:p w:rsidR="00644401" w:rsidRDefault="00644401"/>
          <w:p w:rsidR="00644401" w:rsidRDefault="00644401">
            <w:r>
              <w:t>54,1</w:t>
            </w:r>
          </w:p>
          <w:p w:rsidR="00644401" w:rsidRDefault="00644401">
            <w:r>
              <w:t>49,2</w:t>
            </w:r>
          </w:p>
          <w:p w:rsidR="00644401" w:rsidRDefault="00644401">
            <w:r>
              <w:t xml:space="preserve">Atskirų testų vidurkis </w:t>
            </w:r>
          </w:p>
          <w:p w:rsidR="00644401" w:rsidRDefault="00644401">
            <w:r>
              <w:t>aukštesnis nei šalies</w:t>
            </w:r>
          </w:p>
          <w:p w:rsidR="00644401" w:rsidRDefault="006C14E2">
            <w:r>
              <w:t>18–</w:t>
            </w:r>
            <w:r w:rsidR="00644401">
              <w:t>22</w:t>
            </w:r>
          </w:p>
          <w:p w:rsidR="00644401" w:rsidRDefault="00644401"/>
          <w:p w:rsidR="00644401" w:rsidRDefault="006C14E2">
            <w:r>
              <w:t>3–</w:t>
            </w:r>
            <w:r w:rsidR="00644401">
              <w:t>6</w:t>
            </w:r>
          </w:p>
          <w:p w:rsidR="00644401" w:rsidRDefault="00644401"/>
          <w:p w:rsidR="00644401" w:rsidRDefault="006C14E2">
            <w:r>
              <w:t>13–</w:t>
            </w:r>
            <w:r w:rsidR="00644401">
              <w:t>16</w:t>
            </w:r>
          </w:p>
          <w:p w:rsidR="00644401" w:rsidRDefault="00644401"/>
          <w:p w:rsidR="00644401" w:rsidRDefault="00644401"/>
          <w:p w:rsidR="00644401" w:rsidRDefault="00644401">
            <w:r>
              <w:t>100 proc.</w:t>
            </w:r>
          </w:p>
          <w:p w:rsidR="00644401" w:rsidRDefault="00644401"/>
          <w:p w:rsidR="00644401" w:rsidRDefault="00644401">
            <w:r>
              <w:t>100 proc.</w:t>
            </w:r>
          </w:p>
          <w:p w:rsidR="00644401" w:rsidRDefault="00644401"/>
          <w:p w:rsidR="00644401" w:rsidRDefault="00644401">
            <w:r>
              <w:t>100 proc.</w:t>
            </w:r>
          </w:p>
          <w:p w:rsidR="00644401" w:rsidRDefault="00644401"/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/>
          <w:p w:rsidR="00644401" w:rsidRDefault="00644401">
            <w:r>
              <w:t>99</w:t>
            </w:r>
            <w:proofErr w:type="gramStart"/>
            <w:r>
              <w:t>,4</w:t>
            </w:r>
            <w:proofErr w:type="gramEnd"/>
            <w:r>
              <w:t xml:space="preserve"> proc.</w:t>
            </w:r>
          </w:p>
          <w:p w:rsidR="00644401" w:rsidRDefault="00644401"/>
          <w:p w:rsidR="00644401" w:rsidRDefault="00644401">
            <w:r>
              <w:t>8,0</w:t>
            </w:r>
          </w:p>
          <w:p w:rsidR="00644401" w:rsidRDefault="00644401"/>
          <w:p w:rsidR="00644401" w:rsidRDefault="00644401">
            <w:r>
              <w:t>23,5</w:t>
            </w:r>
          </w:p>
          <w:p w:rsidR="00644401" w:rsidRDefault="00644401">
            <w:r>
              <w:t>7,5</w:t>
            </w:r>
          </w:p>
          <w:p w:rsidR="00644401" w:rsidRDefault="00644401"/>
          <w:p w:rsidR="00644401" w:rsidRDefault="00644401">
            <w:r>
              <w:t>54,2</w:t>
            </w:r>
          </w:p>
          <w:p w:rsidR="00644401" w:rsidRDefault="00644401">
            <w:r>
              <w:t>49,4</w:t>
            </w:r>
          </w:p>
          <w:p w:rsidR="00644401" w:rsidRDefault="00644401">
            <w:r>
              <w:t xml:space="preserve">Atskirų testų vidurkis </w:t>
            </w:r>
          </w:p>
          <w:p w:rsidR="00644401" w:rsidRDefault="00644401">
            <w:r>
              <w:t>aukštesnis nei šalies</w:t>
            </w:r>
          </w:p>
          <w:p w:rsidR="00644401" w:rsidRDefault="006C14E2">
            <w:r>
              <w:t>20–</w:t>
            </w:r>
            <w:r w:rsidR="00644401">
              <w:t>24</w:t>
            </w:r>
          </w:p>
          <w:p w:rsidR="00644401" w:rsidRDefault="00644401"/>
          <w:p w:rsidR="00644401" w:rsidRDefault="006C14E2">
            <w:r>
              <w:t>4–</w:t>
            </w:r>
            <w:r w:rsidR="00644401">
              <w:t>7</w:t>
            </w:r>
          </w:p>
          <w:p w:rsidR="00644401" w:rsidRDefault="00644401"/>
          <w:p w:rsidR="00644401" w:rsidRDefault="006C14E2">
            <w:r>
              <w:t>15–</w:t>
            </w:r>
            <w:r w:rsidR="00644401">
              <w:t>18</w:t>
            </w:r>
          </w:p>
          <w:p w:rsidR="00644401" w:rsidRDefault="00644401"/>
          <w:p w:rsidR="00644401" w:rsidRDefault="00644401"/>
          <w:p w:rsidR="00644401" w:rsidRDefault="00644401">
            <w:r>
              <w:t>100 proc.</w:t>
            </w:r>
          </w:p>
          <w:p w:rsidR="00644401" w:rsidRDefault="00644401"/>
          <w:p w:rsidR="00644401" w:rsidRDefault="00644401">
            <w:r>
              <w:t>100 proc.</w:t>
            </w:r>
          </w:p>
          <w:p w:rsidR="00644401" w:rsidRDefault="00644401"/>
          <w:p w:rsidR="00644401" w:rsidRDefault="00644401">
            <w:r>
              <w:t>100 proc.</w:t>
            </w:r>
          </w:p>
          <w:p w:rsidR="00644401" w:rsidRDefault="00644401"/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/>
          <w:p w:rsidR="00644401" w:rsidRDefault="00644401">
            <w:r>
              <w:t>99</w:t>
            </w:r>
            <w:proofErr w:type="gramStart"/>
            <w:r>
              <w:t>,5</w:t>
            </w:r>
            <w:proofErr w:type="gramEnd"/>
            <w:r>
              <w:t xml:space="preserve"> proc.</w:t>
            </w:r>
          </w:p>
          <w:p w:rsidR="00644401" w:rsidRDefault="00644401"/>
          <w:p w:rsidR="00644401" w:rsidRDefault="00644401">
            <w:r>
              <w:t>8,1</w:t>
            </w:r>
          </w:p>
          <w:p w:rsidR="00644401" w:rsidRDefault="00644401"/>
          <w:p w:rsidR="00644401" w:rsidRDefault="00644401">
            <w:r>
              <w:t>23,6</w:t>
            </w:r>
          </w:p>
          <w:p w:rsidR="00644401" w:rsidRDefault="00644401">
            <w:r>
              <w:t>8,0</w:t>
            </w:r>
          </w:p>
          <w:p w:rsidR="00644401" w:rsidRDefault="00644401"/>
          <w:p w:rsidR="00644401" w:rsidRDefault="00644401">
            <w:r>
              <w:t>54,3</w:t>
            </w:r>
          </w:p>
          <w:p w:rsidR="00644401" w:rsidRDefault="00644401">
            <w:r>
              <w:t>49,6</w:t>
            </w:r>
          </w:p>
          <w:p w:rsidR="00644401" w:rsidRDefault="00644401">
            <w:r>
              <w:t xml:space="preserve">Atskirų testų vidurkis </w:t>
            </w:r>
          </w:p>
          <w:p w:rsidR="00644401" w:rsidRDefault="00644401">
            <w:r>
              <w:t>aukštesnis nei šalies</w:t>
            </w:r>
          </w:p>
          <w:p w:rsidR="00644401" w:rsidRDefault="006C14E2">
            <w:r>
              <w:t>22–</w:t>
            </w:r>
            <w:r w:rsidR="00644401">
              <w:t>26</w:t>
            </w:r>
          </w:p>
          <w:p w:rsidR="00644401" w:rsidRDefault="00644401"/>
          <w:p w:rsidR="00644401" w:rsidRDefault="006C14E2">
            <w:r>
              <w:t>5–</w:t>
            </w:r>
            <w:r w:rsidR="00644401">
              <w:t>8</w:t>
            </w:r>
          </w:p>
          <w:p w:rsidR="00644401" w:rsidRDefault="00644401"/>
          <w:p w:rsidR="00644401" w:rsidRDefault="006C14E2">
            <w:r>
              <w:t>17–</w:t>
            </w:r>
            <w:r w:rsidR="00644401">
              <w:t>20</w:t>
            </w:r>
          </w:p>
          <w:p w:rsidR="00644401" w:rsidRDefault="00644401"/>
          <w:p w:rsidR="00644401" w:rsidRDefault="00644401"/>
          <w:p w:rsidR="00644401" w:rsidRDefault="00644401">
            <w:r>
              <w:t>100 proc.</w:t>
            </w:r>
          </w:p>
          <w:p w:rsidR="00644401" w:rsidRDefault="00644401"/>
          <w:p w:rsidR="00644401" w:rsidRDefault="00644401">
            <w:r>
              <w:t>100 proc.</w:t>
            </w:r>
          </w:p>
          <w:p w:rsidR="00644401" w:rsidRDefault="00644401"/>
          <w:p w:rsidR="00644401" w:rsidRDefault="00644401">
            <w:r>
              <w:t>100 proc.</w:t>
            </w:r>
          </w:p>
          <w:p w:rsidR="00644401" w:rsidRDefault="00644401"/>
        </w:tc>
      </w:tr>
      <w:tr w:rsidR="00644401" w:rsidTr="00644401">
        <w:tc>
          <w:tcPr>
            <w:tcW w:w="9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roofErr w:type="gramStart"/>
            <w:r>
              <w:rPr>
                <w:b/>
                <w:bCs/>
              </w:rPr>
              <w:t>3.Strateginio</w:t>
            </w:r>
            <w:proofErr w:type="gramEnd"/>
            <w:r>
              <w:rPr>
                <w:b/>
                <w:bCs/>
              </w:rPr>
              <w:t xml:space="preserve"> tikslo pavadinimas: Pasiekti tokį mokytojų lygį, kai jų kritinę masę sudaro reflektuojantys, nuolat tobulėjantys ir rezultatyviai dirbantys mokytojai.</w:t>
            </w:r>
          </w:p>
        </w:tc>
      </w:tr>
      <w:tr w:rsidR="00644401" w:rsidTr="00644401">
        <w:trPr>
          <w:trHeight w:val="147"/>
        </w:trPr>
        <w:tc>
          <w:tcPr>
            <w:tcW w:w="4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Efekto vertinimo kriterijaus pavadinimas ir mato vienetas</w:t>
            </w:r>
          </w:p>
        </w:tc>
        <w:tc>
          <w:tcPr>
            <w:tcW w:w="5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Efekto vertinimo kriterijaus planuojamos reikšmės</w:t>
            </w:r>
          </w:p>
        </w:tc>
      </w:tr>
      <w:tr w:rsidR="00644401" w:rsidTr="00644401">
        <w:trPr>
          <w:trHeight w:val="12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01" w:rsidRDefault="00644401"/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2014 m.</w:t>
            </w: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2015 m.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2016 m.</w:t>
            </w:r>
          </w:p>
        </w:tc>
      </w:tr>
      <w:tr w:rsidR="00644401" w:rsidTr="00644401"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 xml:space="preserve">Dauguma mokytojų gerina ugdymo rezultatus, sudaro sąlygas mokiniams įgyti naujų patirčių, ieško sėkmingų veiklos situacijų (proc.)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jc w:val="both"/>
            </w:pPr>
            <w:r>
              <w:t>70</w:t>
            </w: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jc w:val="both"/>
            </w:pPr>
            <w:r>
              <w:t>75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jc w:val="both"/>
            </w:pPr>
            <w:r>
              <w:t>80</w:t>
            </w:r>
          </w:p>
        </w:tc>
      </w:tr>
      <w:tr w:rsidR="00644401" w:rsidTr="00644401">
        <w:tc>
          <w:tcPr>
            <w:tcW w:w="9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 xml:space="preserve">Įgyvendinant šį strateginį tikslą vykdoma programa: </w:t>
            </w:r>
            <w:r>
              <w:rPr>
                <w:b/>
              </w:rPr>
              <w:t>Mokytojų patirties sklaidos programa.</w:t>
            </w:r>
          </w:p>
        </w:tc>
      </w:tr>
      <w:tr w:rsidR="00644401" w:rsidTr="00644401">
        <w:tc>
          <w:tcPr>
            <w:tcW w:w="9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b/>
              </w:rPr>
            </w:pPr>
            <w:r>
              <w:t>Šia programa siekiama sudaryti sąlygas mokytojams ieškoti, eksperimentuoti ir gerinti ugdymo rezultatus, procesus bei skatinti už naujas idėjas, įžvalgas, sėkmes ir kitas naujoves.</w:t>
            </w:r>
          </w:p>
        </w:tc>
      </w:tr>
      <w:tr w:rsidR="00644401" w:rsidTr="00644401">
        <w:tc>
          <w:tcPr>
            <w:tcW w:w="9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b/>
              </w:rPr>
            </w:pPr>
            <w:r>
              <w:rPr>
                <w:b/>
                <w:bCs/>
              </w:rPr>
              <w:t>4. Strateginio tikslo pavadinimas: Vykdyti naudojamų lėšų ir ilgalaikio turto priežiūrą.</w:t>
            </w:r>
          </w:p>
        </w:tc>
      </w:tr>
      <w:tr w:rsidR="00644401" w:rsidTr="00644401">
        <w:trPr>
          <w:trHeight w:val="204"/>
        </w:trPr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Efekto vertinimo kriterijaus pavadinimas ir mato vienetas</w:t>
            </w:r>
          </w:p>
        </w:tc>
        <w:tc>
          <w:tcPr>
            <w:tcW w:w="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Efekto vertinimo kriterijaus planuojamos reikšmės</w:t>
            </w:r>
          </w:p>
        </w:tc>
      </w:tr>
      <w:tr w:rsidR="00644401" w:rsidTr="00644401">
        <w:trPr>
          <w:trHeight w:val="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01" w:rsidRDefault="00644401"/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2014 m.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2015 m.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2016 m.</w:t>
            </w:r>
          </w:p>
        </w:tc>
      </w:tr>
      <w:tr w:rsidR="00644401" w:rsidTr="00644401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Parengti ilgalaikio turto registrą.</w:t>
            </w:r>
          </w:p>
          <w:p w:rsidR="00644401" w:rsidRDefault="00644401">
            <w:r>
              <w:t>Ilgalaikio turto įvertinimas.</w:t>
            </w:r>
          </w:p>
          <w:p w:rsidR="00644401" w:rsidRDefault="00644401">
            <w:r>
              <w:t>Edukacinių aplinkų tobulinimas.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I ketvirtis</w:t>
            </w:r>
          </w:p>
          <w:p w:rsidR="00644401" w:rsidRDefault="006C14E2">
            <w:r>
              <w:t>I</w:t>
            </w:r>
            <w:r w:rsidR="00644401">
              <w:t>V ketvirtis</w:t>
            </w:r>
          </w:p>
          <w:p w:rsidR="00644401" w:rsidRDefault="00644401">
            <w:r>
              <w:t xml:space="preserve">Pagal </w:t>
            </w:r>
            <w:r>
              <w:lastRenderedPageBreak/>
              <w:t>mokytojų poreikius ir galimybes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lastRenderedPageBreak/>
              <w:t>I ketvirtis</w:t>
            </w:r>
          </w:p>
          <w:p w:rsidR="00644401" w:rsidRDefault="006C14E2">
            <w:r>
              <w:t>I</w:t>
            </w:r>
            <w:r w:rsidR="00644401">
              <w:t>V ketvirtis</w:t>
            </w:r>
          </w:p>
          <w:p w:rsidR="00644401" w:rsidRDefault="00644401">
            <w:r>
              <w:t xml:space="preserve">Pagal mokytojų </w:t>
            </w:r>
            <w:r>
              <w:lastRenderedPageBreak/>
              <w:t>poreikius ir galimybes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lastRenderedPageBreak/>
              <w:t>I ketvirtis</w:t>
            </w:r>
          </w:p>
          <w:p w:rsidR="00644401" w:rsidRDefault="006C14E2">
            <w:r>
              <w:t>I</w:t>
            </w:r>
            <w:r w:rsidR="00644401">
              <w:t>V ketvirtis</w:t>
            </w:r>
          </w:p>
          <w:p w:rsidR="00644401" w:rsidRDefault="00644401">
            <w:r>
              <w:t xml:space="preserve">Pagal mokytojų </w:t>
            </w:r>
            <w:r>
              <w:lastRenderedPageBreak/>
              <w:t>poreikius ir galimybes</w:t>
            </w:r>
          </w:p>
        </w:tc>
      </w:tr>
      <w:tr w:rsidR="00644401" w:rsidTr="00644401">
        <w:tc>
          <w:tcPr>
            <w:tcW w:w="9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rPr>
                <w:b/>
                <w:bCs/>
              </w:rPr>
              <w:lastRenderedPageBreak/>
              <w:t xml:space="preserve">5. Strateginio tikslo pavadinimas: </w:t>
            </w:r>
            <w:r>
              <w:rPr>
                <w:b/>
              </w:rPr>
              <w:t>Kokybiška, savalaikė bei veiksminga mokyklos veiklos stebėsena ir analizė.</w:t>
            </w:r>
          </w:p>
        </w:tc>
      </w:tr>
      <w:tr w:rsidR="00644401" w:rsidTr="00644401">
        <w:trPr>
          <w:trHeight w:val="136"/>
        </w:trPr>
        <w:tc>
          <w:tcPr>
            <w:tcW w:w="4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Efekto vertinimo kriterijaus pavadinimas ir mato vienetas</w:t>
            </w:r>
          </w:p>
        </w:tc>
        <w:tc>
          <w:tcPr>
            <w:tcW w:w="5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r>
              <w:t>Efekto vertinimo kriterijaus planuojamos reikšmės</w:t>
            </w:r>
          </w:p>
        </w:tc>
      </w:tr>
      <w:tr w:rsidR="00644401" w:rsidTr="00644401">
        <w:trPr>
          <w:trHeight w:val="13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01" w:rsidRDefault="00644401"/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b/>
                <w:bCs/>
              </w:rPr>
            </w:pPr>
            <w:r>
              <w:t>2014 m.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b/>
                <w:bCs/>
              </w:rPr>
            </w:pPr>
            <w:r>
              <w:t>2015 m.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b/>
                <w:bCs/>
              </w:rPr>
            </w:pPr>
            <w:r>
              <w:t>2016 m.</w:t>
            </w:r>
          </w:p>
        </w:tc>
      </w:tr>
      <w:tr w:rsidR="00644401" w:rsidTr="00644401"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C14E2">
            <w:pPr>
              <w:numPr>
                <w:ilvl w:val="0"/>
                <w:numId w:val="6"/>
              </w:numPr>
              <w:ind w:left="318" w:hanging="284"/>
            </w:pPr>
            <w:r>
              <w:t xml:space="preserve">Mokyklos veiklos giluminis </w:t>
            </w:r>
            <w:r w:rsidR="00644401">
              <w:t>įsivertinimas.</w:t>
            </w:r>
          </w:p>
          <w:p w:rsidR="00644401" w:rsidRDefault="00644401"/>
          <w:p w:rsidR="00644401" w:rsidRDefault="00644401" w:rsidP="00DA5769">
            <w:pPr>
              <w:numPr>
                <w:ilvl w:val="0"/>
                <w:numId w:val="6"/>
              </w:numPr>
              <w:ind w:left="318" w:hanging="284"/>
            </w:pPr>
            <w:r>
              <w:t>Mokytojų, mokinių tėvų, mokinių nuomonės apie strateginių tikslų įgyvendinimą, mokyklos pokyčius bei pažangą</w:t>
            </w:r>
            <w:r w:rsidR="00DA5769">
              <w:t xml:space="preserve"> ištyrimas</w:t>
            </w:r>
            <w:r>
              <w:t>.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tabs>
                <w:tab w:val="left" w:pos="391"/>
                <w:tab w:val="num" w:pos="1512"/>
              </w:tabs>
            </w:pPr>
            <w:r>
              <w:t xml:space="preserve">IV ketvirtis </w:t>
            </w:r>
          </w:p>
          <w:p w:rsidR="00644401" w:rsidRDefault="00644401">
            <w:pPr>
              <w:tabs>
                <w:tab w:val="left" w:pos="391"/>
                <w:tab w:val="num" w:pos="1512"/>
              </w:tabs>
            </w:pPr>
          </w:p>
          <w:p w:rsidR="00644401" w:rsidRDefault="00644401">
            <w:pPr>
              <w:tabs>
                <w:tab w:val="left" w:pos="391"/>
                <w:tab w:val="num" w:pos="1512"/>
              </w:tabs>
            </w:pPr>
            <w:r>
              <w:t>Naudoti internetinę įsivertinimo platformą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tabs>
                <w:tab w:val="left" w:pos="391"/>
                <w:tab w:val="num" w:pos="1512"/>
              </w:tabs>
            </w:pPr>
            <w:r>
              <w:t>IV ketvirtis</w:t>
            </w:r>
          </w:p>
          <w:p w:rsidR="00644401" w:rsidRDefault="00644401">
            <w:pPr>
              <w:tabs>
                <w:tab w:val="left" w:pos="391"/>
                <w:tab w:val="num" w:pos="1512"/>
              </w:tabs>
            </w:pPr>
          </w:p>
          <w:p w:rsidR="00644401" w:rsidRDefault="00644401">
            <w:pPr>
              <w:tabs>
                <w:tab w:val="left" w:pos="391"/>
                <w:tab w:val="num" w:pos="1512"/>
              </w:tabs>
            </w:pPr>
            <w:r>
              <w:t>Naudoti internetinę įsivertinimo platformą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tabs>
                <w:tab w:val="left" w:pos="391"/>
                <w:tab w:val="num" w:pos="1512"/>
              </w:tabs>
            </w:pPr>
            <w:r>
              <w:t>IV ketvirtis</w:t>
            </w:r>
          </w:p>
          <w:p w:rsidR="00644401" w:rsidRDefault="00644401">
            <w:pPr>
              <w:tabs>
                <w:tab w:val="left" w:pos="391"/>
                <w:tab w:val="num" w:pos="1512"/>
              </w:tabs>
            </w:pPr>
          </w:p>
          <w:p w:rsidR="00644401" w:rsidRDefault="00644401">
            <w:pPr>
              <w:tabs>
                <w:tab w:val="left" w:pos="391"/>
                <w:tab w:val="num" w:pos="1512"/>
              </w:tabs>
            </w:pPr>
            <w:r>
              <w:t>Naudoti internetinę įsivertinimo platformą</w:t>
            </w:r>
          </w:p>
        </w:tc>
      </w:tr>
    </w:tbl>
    <w:p w:rsidR="00644401" w:rsidRDefault="00644401" w:rsidP="00644401"/>
    <w:p w:rsidR="00644401" w:rsidRDefault="00644401" w:rsidP="00644401">
      <w:pPr>
        <w:pStyle w:val="Antrat1"/>
      </w:pPr>
      <w:r>
        <w:t>IV. Tikslai</w:t>
      </w:r>
    </w:p>
    <w:p w:rsidR="00644401" w:rsidRDefault="00644401" w:rsidP="00644401">
      <w:pPr>
        <w:rPr>
          <w:lang w:val="lt-LT"/>
        </w:rPr>
      </w:pPr>
    </w:p>
    <w:p w:rsidR="00644401" w:rsidRDefault="00644401" w:rsidP="00644401">
      <w:pPr>
        <w:numPr>
          <w:ilvl w:val="0"/>
          <w:numId w:val="8"/>
        </w:numPr>
        <w:ind w:left="426" w:hanging="426"/>
        <w:rPr>
          <w:lang w:val="lt-LT"/>
        </w:rPr>
      </w:pPr>
      <w:r>
        <w:rPr>
          <w:lang w:val="lt-LT"/>
        </w:rPr>
        <w:t>Siekiant net nežymių teigiamų pokyčių ar patobulėjimų, reikia keisti tvarką, elgesį ir požiūrį.</w:t>
      </w:r>
    </w:p>
    <w:p w:rsidR="00644401" w:rsidRDefault="00644401" w:rsidP="00644401">
      <w:pPr>
        <w:numPr>
          <w:ilvl w:val="0"/>
          <w:numId w:val="8"/>
        </w:numPr>
        <w:ind w:left="426" w:hanging="426"/>
        <w:rPr>
          <w:lang w:val="lt-LT"/>
        </w:rPr>
      </w:pPr>
      <w:r>
        <w:rPr>
          <w:lang w:val="lt-LT"/>
        </w:rPr>
        <w:t>Vadovaujantis bendrųjų ugdymo planų teikiamomis galimybėmis ir atsižvelgiant į bendrosiose programose numatytus mokinių pasiekimų lygių aprašus, mokyklos veiklos vertinimo ir įsivert</w:t>
      </w:r>
      <w:r w:rsidR="006C14E2">
        <w:rPr>
          <w:lang w:val="lt-LT"/>
        </w:rPr>
        <w:t>inimo išvadas, gerinti mokinių ugdymo(</w:t>
      </w:r>
      <w:r>
        <w:rPr>
          <w:lang w:val="lt-LT"/>
        </w:rPr>
        <w:t>si</w:t>
      </w:r>
      <w:r w:rsidR="006C14E2">
        <w:rPr>
          <w:lang w:val="lt-LT"/>
        </w:rPr>
        <w:t>)</w:t>
      </w:r>
      <w:r>
        <w:rPr>
          <w:lang w:val="lt-LT"/>
        </w:rPr>
        <w:t xml:space="preserve"> pasiekimus ir išsilavinimo kokybę.</w:t>
      </w:r>
    </w:p>
    <w:p w:rsidR="00644401" w:rsidRDefault="00644401" w:rsidP="00644401">
      <w:pPr>
        <w:numPr>
          <w:ilvl w:val="0"/>
          <w:numId w:val="8"/>
        </w:numPr>
        <w:ind w:left="426" w:hanging="426"/>
        <w:rPr>
          <w:lang w:val="lt-LT"/>
        </w:rPr>
      </w:pPr>
      <w:r>
        <w:rPr>
          <w:lang w:val="lt-LT"/>
        </w:rPr>
        <w:t>Kuo daugiau į neformalųjį vaikų švietimą įt</w:t>
      </w:r>
      <w:r w:rsidR="00E208FE">
        <w:rPr>
          <w:lang w:val="lt-LT"/>
        </w:rPr>
        <w:t>raukti įvairių gebėjimų mokinių</w:t>
      </w:r>
      <w:r>
        <w:rPr>
          <w:lang w:val="lt-LT"/>
        </w:rPr>
        <w:t>.</w:t>
      </w:r>
    </w:p>
    <w:p w:rsidR="00644401" w:rsidRDefault="00644401" w:rsidP="00644401">
      <w:pPr>
        <w:numPr>
          <w:ilvl w:val="0"/>
          <w:numId w:val="8"/>
        </w:numPr>
        <w:ind w:left="426" w:hanging="426"/>
        <w:rPr>
          <w:lang w:val="lt-LT"/>
        </w:rPr>
      </w:pPr>
      <w:r>
        <w:rPr>
          <w:lang w:val="lt-LT"/>
        </w:rPr>
        <w:t>Sudaryti sąlygas mokytojams įgyvendinti naujas įžvalgas, idėjas ir kitas naujoves.</w:t>
      </w:r>
    </w:p>
    <w:p w:rsidR="00644401" w:rsidRDefault="00644401" w:rsidP="00644401">
      <w:pPr>
        <w:numPr>
          <w:ilvl w:val="0"/>
          <w:numId w:val="8"/>
        </w:numPr>
        <w:ind w:left="426" w:hanging="426"/>
        <w:rPr>
          <w:lang w:val="lt-LT"/>
        </w:rPr>
      </w:pPr>
      <w:r>
        <w:rPr>
          <w:lang w:val="lt-LT"/>
        </w:rPr>
        <w:t>Siekti efektyvaus išteklių naudojimo.</w:t>
      </w:r>
    </w:p>
    <w:p w:rsidR="00644401" w:rsidRDefault="00644401" w:rsidP="00644401">
      <w:pPr>
        <w:numPr>
          <w:ilvl w:val="0"/>
          <w:numId w:val="8"/>
        </w:numPr>
        <w:ind w:left="426" w:hanging="426"/>
        <w:rPr>
          <w:lang w:val="lt-LT"/>
        </w:rPr>
      </w:pPr>
      <w:r>
        <w:rPr>
          <w:lang w:val="lt-LT"/>
        </w:rPr>
        <w:t>Kokybiška, savalaikė bei veiksminga mokyklos veiklos stebėsena ir analizė.</w:t>
      </w:r>
    </w:p>
    <w:p w:rsidR="00644401" w:rsidRDefault="00644401" w:rsidP="00644401">
      <w:pPr>
        <w:ind w:left="426" w:hanging="426"/>
        <w:rPr>
          <w:lang w:val="lt-LT"/>
        </w:rPr>
      </w:pPr>
    </w:p>
    <w:p w:rsidR="00644401" w:rsidRDefault="00644401" w:rsidP="00644401">
      <w:pPr>
        <w:jc w:val="center"/>
        <w:rPr>
          <w:b/>
          <w:lang w:val="lt-LT"/>
        </w:rPr>
      </w:pPr>
      <w:r>
        <w:rPr>
          <w:b/>
          <w:lang w:val="lt-LT"/>
        </w:rPr>
        <w:t>V. Uždaviniai</w:t>
      </w:r>
    </w:p>
    <w:p w:rsidR="00644401" w:rsidRDefault="00644401" w:rsidP="00644401">
      <w:pPr>
        <w:jc w:val="center"/>
        <w:rPr>
          <w:b/>
          <w:lang w:val="lt-LT"/>
        </w:rPr>
      </w:pPr>
    </w:p>
    <w:p w:rsidR="00644401" w:rsidRPr="00C332BB" w:rsidRDefault="00644401" w:rsidP="00644401">
      <w:pPr>
        <w:rPr>
          <w:lang w:val="lt-LT"/>
        </w:rPr>
      </w:pPr>
      <w:r w:rsidRPr="00C332BB">
        <w:rPr>
          <w:lang w:val="lt-LT"/>
        </w:rPr>
        <w:t xml:space="preserve">1.1.Atlikti anksčiau parengtų tvarkų, taisyklių </w:t>
      </w:r>
      <w:r w:rsidR="00CD1FED" w:rsidRPr="00C332BB">
        <w:rPr>
          <w:lang w:val="lt-LT"/>
        </w:rPr>
        <w:t xml:space="preserve">analizę </w:t>
      </w:r>
      <w:r w:rsidRPr="00C332BB">
        <w:rPr>
          <w:lang w:val="lt-LT"/>
        </w:rPr>
        <w:t xml:space="preserve">ir siekti mažinti mokytojų veiklos reglamentavimą bei palikti daugiau laisvės mokytojų kūrybai, įžvalgoms.  </w:t>
      </w:r>
    </w:p>
    <w:p w:rsidR="00644401" w:rsidRPr="00C332BB" w:rsidRDefault="00644401" w:rsidP="00644401">
      <w:pPr>
        <w:tabs>
          <w:tab w:val="left" w:pos="851"/>
        </w:tabs>
        <w:spacing w:line="276" w:lineRule="auto"/>
        <w:jc w:val="both"/>
        <w:rPr>
          <w:lang w:val="lt-LT"/>
        </w:rPr>
      </w:pPr>
      <w:r w:rsidRPr="00C332BB">
        <w:rPr>
          <w:lang w:val="lt-LT"/>
        </w:rPr>
        <w:t xml:space="preserve">2.1.Suorganizuoti </w:t>
      </w:r>
      <w:r w:rsidR="007C0E81" w:rsidRPr="00C332BB">
        <w:rPr>
          <w:lang w:val="lt-LT"/>
        </w:rPr>
        <w:t xml:space="preserve">mokytojams ir kitiems ugdymo specialistams </w:t>
      </w:r>
      <w:r w:rsidRPr="00C332BB">
        <w:rPr>
          <w:lang w:val="lt-LT"/>
        </w:rPr>
        <w:t>kvalifikacijos tobulinimo renginių apie ugdymo proceso organizavimą skatinant ieškoti inovatyvių ir veiksmingų pedagoginės veiklos formų.</w:t>
      </w:r>
    </w:p>
    <w:p w:rsidR="00644401" w:rsidRPr="00C332BB" w:rsidRDefault="00644401" w:rsidP="00644401">
      <w:pPr>
        <w:tabs>
          <w:tab w:val="left" w:pos="851"/>
        </w:tabs>
        <w:spacing w:line="276" w:lineRule="auto"/>
        <w:jc w:val="both"/>
        <w:rPr>
          <w:lang w:val="lt-LT"/>
        </w:rPr>
      </w:pPr>
      <w:r w:rsidRPr="00C332BB">
        <w:rPr>
          <w:lang w:val="lt-LT"/>
        </w:rPr>
        <w:t>2.2.Užtikrinti efektyvesnį ugdymo proceso organizavimą, nukreiptą į įvairias mokinių patirtis, identifikuojant ir tobulinant mokinio specialiuosius gabumus bei formuojant tuos gabumus atitinkantį ugdymo turinį.</w:t>
      </w:r>
    </w:p>
    <w:p w:rsidR="00644401" w:rsidRPr="00C332BB" w:rsidRDefault="00644401" w:rsidP="00644401">
      <w:pPr>
        <w:rPr>
          <w:lang w:val="lt-LT"/>
        </w:rPr>
      </w:pPr>
      <w:r w:rsidRPr="00C332BB">
        <w:rPr>
          <w:lang w:val="lt-LT"/>
        </w:rPr>
        <w:t>2.3.Sudaryti sąlygas mokytojams ir mokiniams stebėti savo mokymo ir mokymosi rezultatus ir pažangą, įvertinti privalumus ir trūkumus išsikeliant realius tikslus bei sėkmės kriterijus.</w:t>
      </w:r>
    </w:p>
    <w:p w:rsidR="00644401" w:rsidRDefault="00453621" w:rsidP="00644401">
      <w:pPr>
        <w:jc w:val="both"/>
      </w:pPr>
      <w:r>
        <w:t>3.1. Užtikrinti, kad 75 proc. 1–</w:t>
      </w:r>
      <w:r w:rsidR="00644401">
        <w:t xml:space="preserve">8 kl. </w:t>
      </w:r>
      <w:proofErr w:type="gramStart"/>
      <w:r w:rsidR="00644401">
        <w:t>mokinių</w:t>
      </w:r>
      <w:proofErr w:type="gramEnd"/>
      <w:r w:rsidR="00644401">
        <w:t xml:space="preserve"> dalyvautų neformaliajame švietime.</w:t>
      </w:r>
    </w:p>
    <w:p w:rsidR="00644401" w:rsidRDefault="00644401" w:rsidP="00644401">
      <w:pPr>
        <w:jc w:val="both"/>
      </w:pPr>
      <w:r>
        <w:t>3.2. Parengti naujų neformaliojo ugdymo krypčių būrelių programas.</w:t>
      </w:r>
    </w:p>
    <w:p w:rsidR="00644401" w:rsidRDefault="00644401" w:rsidP="00644401">
      <w:r>
        <w:t>3.3. Sudaryti sąlygas išskirtinių gebėjimų mokiniams dalyvauti neformaliojo švietimo veikloje.</w:t>
      </w:r>
    </w:p>
    <w:p w:rsidR="00644401" w:rsidRDefault="00644401" w:rsidP="00644401">
      <w:r>
        <w:t>4.1.</w:t>
      </w:r>
      <w:r>
        <w:rPr>
          <w:b/>
        </w:rPr>
        <w:t xml:space="preserve"> </w:t>
      </w:r>
      <w:r>
        <w:t>Skatinti mokytojus už efektyvesnį darbą, naujas įžvalgas, praktikas.</w:t>
      </w:r>
    </w:p>
    <w:p w:rsidR="00644401" w:rsidRDefault="00644401" w:rsidP="00644401">
      <w:r>
        <w:t>5.1.</w:t>
      </w:r>
      <w:r w:rsidR="00453621">
        <w:t xml:space="preserve"> </w:t>
      </w:r>
      <w:r>
        <w:t>Gerinti materialinių išteklių valdymą, darbų saugos organizavimą.</w:t>
      </w:r>
    </w:p>
    <w:p w:rsidR="00644401" w:rsidRDefault="00644401" w:rsidP="00644401">
      <w:r>
        <w:t>6.1.</w:t>
      </w:r>
      <w:r w:rsidR="00453621">
        <w:t xml:space="preserve"> </w:t>
      </w:r>
      <w:r>
        <w:t xml:space="preserve">Veiksmingas mokyklos veiklos kokybės įsivertinimas. </w:t>
      </w:r>
    </w:p>
    <w:p w:rsidR="00644401" w:rsidRDefault="00644401" w:rsidP="00644401">
      <w:pPr>
        <w:rPr>
          <w:lang w:val="lt-LT"/>
        </w:rPr>
      </w:pPr>
      <w:r>
        <w:t>6.2.</w:t>
      </w:r>
      <w:r w:rsidR="00453621">
        <w:t xml:space="preserve"> </w:t>
      </w:r>
      <w:r>
        <w:t xml:space="preserve">Mokyklos įsivertinimui naudoti </w:t>
      </w:r>
      <w:hyperlink r:id="rId7" w:history="1">
        <w:r>
          <w:rPr>
            <w:rStyle w:val="Hipersaitas"/>
            <w:rFonts w:eastAsia="Arial Unicode MS"/>
          </w:rPr>
          <w:t>www.iqesonlain.lt</w:t>
        </w:r>
      </w:hyperlink>
      <w:r w:rsidR="00453621">
        <w:t xml:space="preserve"> </w:t>
      </w:r>
      <w:r>
        <w:t>platformą.</w:t>
      </w:r>
    </w:p>
    <w:p w:rsidR="00644401" w:rsidRDefault="00644401" w:rsidP="00644401">
      <w:pPr>
        <w:pStyle w:val="Antrat3"/>
        <w:ind w:left="1980"/>
        <w:rPr>
          <w:rFonts w:eastAsia="Times New Roman"/>
        </w:rPr>
      </w:pPr>
    </w:p>
    <w:p w:rsidR="00644401" w:rsidRDefault="00644401" w:rsidP="00644401">
      <w:pPr>
        <w:pStyle w:val="Antrat3"/>
        <w:ind w:left="1980"/>
        <w:rPr>
          <w:rFonts w:eastAsia="Times New Roman"/>
        </w:rPr>
      </w:pPr>
      <w:r>
        <w:rPr>
          <w:rFonts w:eastAsia="Times New Roman"/>
        </w:rPr>
        <w:t>VI. Priemonės tikslams ir uždaviniams įgyvendinti</w:t>
      </w:r>
    </w:p>
    <w:p w:rsidR="00644401" w:rsidRDefault="00644401" w:rsidP="00644401">
      <w:pPr>
        <w:rPr>
          <w:lang w:val="lt-LT"/>
        </w:rPr>
      </w:pPr>
    </w:p>
    <w:p w:rsidR="00644401" w:rsidRDefault="00644401" w:rsidP="00644401">
      <w:pPr>
        <w:pStyle w:val="Antrinispavadinimas"/>
        <w:rPr>
          <w:lang w:val="lt-LT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559"/>
        <w:gridCol w:w="1559"/>
        <w:gridCol w:w="2973"/>
      </w:tblGrid>
      <w:tr w:rsidR="00644401" w:rsidTr="00074470">
        <w:trPr>
          <w:trHeight w:val="3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pStyle w:val="Porat"/>
              <w:tabs>
                <w:tab w:val="left" w:pos="90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Priemonė </w:t>
            </w:r>
          </w:p>
          <w:p w:rsidR="00644401" w:rsidRDefault="00644401">
            <w:pPr>
              <w:pStyle w:val="Porat"/>
              <w:tabs>
                <w:tab w:val="left" w:pos="900"/>
              </w:tabs>
              <w:jc w:val="center"/>
              <w:rPr>
                <w:strike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Vykdytojai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Partneriai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Laikas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Numatomas rezultatas</w:t>
            </w:r>
          </w:p>
        </w:tc>
      </w:tr>
      <w:tr w:rsidR="00644401" w:rsidRPr="007C4B77" w:rsidTr="00074470">
        <w:trPr>
          <w:trHeight w:val="3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1.1.1.Inicijuoti lyderystę ir įgalinančią vadybą.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="00453621">
              <w:rPr>
                <w:lang w:val="lt-LT"/>
              </w:rPr>
              <w:t xml:space="preserve"> </w:t>
            </w:r>
            <w:r>
              <w:rPr>
                <w:lang w:val="lt-LT"/>
              </w:rPr>
              <w:t>Bakienė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Mokyklos savivalda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Bendruome</w:t>
            </w:r>
            <w:r w:rsidR="00FF5146">
              <w:rPr>
                <w:lang w:val="lt-LT"/>
              </w:rPr>
              <w:t>-</w:t>
            </w:r>
            <w:r>
              <w:rPr>
                <w:lang w:val="lt-LT"/>
              </w:rPr>
              <w:t>nės nariai, jų įtaka priimamt sprendimus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Nuolat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Priimtų sprendimų skaičius, Mokyklos taryboje priimtų sprendimų skaičius</w:t>
            </w:r>
          </w:p>
        </w:tc>
      </w:tr>
      <w:tr w:rsidR="00644401" w:rsidTr="00074470">
        <w:trPr>
          <w:trHeight w:val="3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1.1.2. Mokyklos veiklos stebėjimas, analizavimas ir vertinimas.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="00453621">
              <w:rPr>
                <w:lang w:val="lt-LT"/>
              </w:rPr>
              <w:t xml:space="preserve"> </w:t>
            </w:r>
            <w:r>
              <w:rPr>
                <w:lang w:val="lt-LT"/>
              </w:rPr>
              <w:t>Bakienė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Mokyklos veiklos įsivertinimo komanda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 xml:space="preserve">Sistemingas informacijos rinkimas 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ir informacijos apibendrinimas 2 kartus per metus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Bus nustatytos probleminės mokyklos veiklos sritys</w:t>
            </w:r>
          </w:p>
        </w:tc>
      </w:tr>
      <w:tr w:rsidR="00644401" w:rsidTr="00074470">
        <w:trPr>
          <w:trHeight w:val="3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1.1.3. Analizuoti ugdymo procesą ir jo rezultatus bei informuoti tėvus apie skirtingų gebėjimų mokinių ugdymo(si) rezultatus.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="00453621">
              <w:rPr>
                <w:lang w:val="lt-LT"/>
              </w:rPr>
              <w:t xml:space="preserve"> </w:t>
            </w:r>
            <w:r>
              <w:rPr>
                <w:lang w:val="lt-LT"/>
              </w:rPr>
              <w:t>Bakienė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D.</w:t>
            </w:r>
            <w:r w:rsidR="00453621">
              <w:rPr>
                <w:lang w:val="lt-LT"/>
              </w:rPr>
              <w:t xml:space="preserve"> </w:t>
            </w:r>
            <w:r>
              <w:rPr>
                <w:lang w:val="lt-LT"/>
              </w:rPr>
              <w:t>Vašėtienė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Dalykų 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2 kartus per mokslo metus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FF5146" w:rsidP="00FF5146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I pusmečio ir metinio ugdymo proceso bei rezultatų k</w:t>
            </w:r>
            <w:r w:rsidR="00644401">
              <w:rPr>
                <w:lang w:val="lt-LT"/>
              </w:rPr>
              <w:t>okybinis aprašymas</w:t>
            </w:r>
            <w:r>
              <w:rPr>
                <w:lang w:val="lt-LT"/>
              </w:rPr>
              <w:t>.</w:t>
            </w:r>
            <w:r w:rsidR="00644401">
              <w:rPr>
                <w:lang w:val="lt-LT"/>
              </w:rPr>
              <w:t xml:space="preserve"> </w:t>
            </w:r>
          </w:p>
        </w:tc>
      </w:tr>
      <w:tr w:rsidR="00644401" w:rsidTr="00074470">
        <w:trPr>
          <w:trHeight w:val="3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1.1</w:t>
            </w:r>
            <w:r w:rsidR="006D2C9B">
              <w:rPr>
                <w:lang w:val="lt-LT"/>
              </w:rPr>
              <w:t>.4. Mokyklos ir steigėjo bendradar</w:t>
            </w:r>
            <w:r>
              <w:rPr>
                <w:lang w:val="lt-LT"/>
              </w:rPr>
              <w:t>biavimo plėtojimas.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="00453621">
              <w:rPr>
                <w:lang w:val="lt-LT"/>
              </w:rPr>
              <w:t xml:space="preserve"> </w:t>
            </w:r>
            <w:r>
              <w:rPr>
                <w:lang w:val="lt-LT"/>
              </w:rPr>
              <w:t>Bakienė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Mokyklos taryba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Profesinė organizacija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Pagal galimy-bes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Konkreti steigėjo pagalba ugdymo aplinkai ir ugdymo procesui tobulinti.</w:t>
            </w:r>
          </w:p>
        </w:tc>
      </w:tr>
      <w:tr w:rsidR="00644401" w:rsidRPr="007C4B77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 xml:space="preserve">2.1.1. Organizuoti tikslinius su mokyklos prioritetais susijusius seminarus apie mokinių aukštesniųjų mąstymo gebėjimų </w:t>
            </w:r>
            <w:r w:rsidR="00453621">
              <w:rPr>
                <w:lang w:val="lt-LT"/>
              </w:rPr>
              <w:t xml:space="preserve">ugdymo </w:t>
            </w:r>
            <w:r>
              <w:rPr>
                <w:lang w:val="lt-LT"/>
              </w:rPr>
              <w:t>įtaką mokinių pasiekimams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PŠC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UPC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I pusmetis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 xml:space="preserve">Mokykloje organizuoti bent 2 seminarai. 100 proc. mokytojų ir pagalbos mokiniui specialistų patobulins žinias apie mokinių AMG </w:t>
            </w:r>
            <w:r w:rsidR="00453621">
              <w:rPr>
                <w:lang w:val="lt-LT"/>
              </w:rPr>
              <w:t xml:space="preserve">ugdymą. Dauguma mokytojų gebės </w:t>
            </w:r>
            <w:r>
              <w:rPr>
                <w:lang w:val="lt-LT"/>
              </w:rPr>
              <w:t>parengti užduočių AMG gebėjimams plėtoti, jas sėkmingai pritaikys ugdymo procese</w:t>
            </w:r>
          </w:p>
        </w:tc>
      </w:tr>
      <w:tr w:rsidR="00644401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 xml:space="preserve">2.1.2. Parengti ir </w:t>
            </w:r>
            <w:r>
              <w:rPr>
                <w:lang w:val="lt-LT"/>
              </w:rPr>
              <w:lastRenderedPageBreak/>
              <w:t>įgyvendinti kvalifikacijos tobulinimo programą apie mokėjimo mokytis kompetencijos ugdymo galimybes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lastRenderedPageBreak/>
              <w:t>D.</w:t>
            </w:r>
            <w:r w:rsidR="00453621">
              <w:rPr>
                <w:lang w:val="lt-LT"/>
              </w:rPr>
              <w:t xml:space="preserve"> </w:t>
            </w:r>
            <w:r>
              <w:rPr>
                <w:lang w:val="lt-LT"/>
              </w:rPr>
              <w:t>Vašėtienė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 xml:space="preserve">PŠC 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lastRenderedPageBreak/>
              <w:t>MT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Mokinių tėvai, mokiniai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lastRenderedPageBreak/>
              <w:t>Per metus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 xml:space="preserve">80 proc. mokytojų pagilins </w:t>
            </w:r>
            <w:r>
              <w:rPr>
                <w:lang w:val="lt-LT"/>
              </w:rPr>
              <w:lastRenderedPageBreak/>
              <w:t>žinias apie mokėjimo mokytis kompetenciją, ją integruos į ugdymo procesą.</w:t>
            </w:r>
          </w:p>
          <w:p w:rsidR="00644401" w:rsidRDefault="0045362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5–</w:t>
            </w:r>
            <w:r w:rsidR="00644401">
              <w:rPr>
                <w:lang w:val="lt-LT"/>
              </w:rPr>
              <w:t>6 mokytojai pasidalins gerąja patirtimi mokykloje</w:t>
            </w:r>
          </w:p>
        </w:tc>
      </w:tr>
      <w:tr w:rsidR="00644401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lastRenderedPageBreak/>
              <w:t>2.1.3. Stebėti ir analizuoti kolegų pamokas taikant kolegialaus grįžtamojo ryšio idėją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D.</w:t>
            </w:r>
            <w:r w:rsidR="00453621">
              <w:rPr>
                <w:lang w:val="lt-LT"/>
              </w:rPr>
              <w:t xml:space="preserve"> </w:t>
            </w:r>
            <w:r>
              <w:rPr>
                <w:lang w:val="lt-LT"/>
              </w:rPr>
              <w:t>Vašėtienė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 xml:space="preserve">Metodinių </w:t>
            </w:r>
            <w:r w:rsidR="006D2C9B">
              <w:rPr>
                <w:lang w:val="lt-LT"/>
              </w:rPr>
              <w:t>gru</w:t>
            </w:r>
            <w:r>
              <w:rPr>
                <w:lang w:val="lt-LT"/>
              </w:rPr>
              <w:t>pių pirmininkai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D2C9B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 xml:space="preserve">Kiekvienas mokytojas </w:t>
            </w:r>
            <w:r w:rsidR="00644401">
              <w:rPr>
                <w:lang w:val="lt-LT"/>
              </w:rPr>
              <w:t>ves bent dvi pamokas, kurias stebės ir analizuos kolega (pagal savitarpio susitarimą). Atrandamos naujos bendradarbiavimo galimybės.</w:t>
            </w:r>
          </w:p>
        </w:tc>
      </w:tr>
      <w:tr w:rsidR="00644401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2.1.4. Plėtoti mokyklos bendruomenės mokymąsi iš virtualių šaltinių, savišvietą.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Metodinių grupių pirmin</w:t>
            </w:r>
            <w:r w:rsidR="00453621">
              <w:rPr>
                <w:lang w:val="lt-LT"/>
              </w:rPr>
              <w:t>in</w:t>
            </w:r>
            <w:r>
              <w:rPr>
                <w:lang w:val="lt-LT"/>
              </w:rPr>
              <w:t>kai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UPC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IKT 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80 proc. mokytojų patobulins kompetencijas pagal individualius poreikius ir/ar mokyklos strateginius tikslus.</w:t>
            </w:r>
          </w:p>
        </w:tc>
      </w:tr>
      <w:tr w:rsidR="00644401" w:rsidRPr="007C4B77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2.1.5. Įgyvendinti mentoriavimą kaip paramos mokytojui formą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D.</w:t>
            </w:r>
            <w:r w:rsidR="00453621">
              <w:rPr>
                <w:lang w:val="lt-LT"/>
              </w:rPr>
              <w:t xml:space="preserve"> </w:t>
            </w:r>
            <w:r>
              <w:rPr>
                <w:lang w:val="lt-LT"/>
              </w:rPr>
              <w:t>Vašėtienė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MT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Metodinės grupės</w:t>
            </w:r>
            <w:r w:rsidR="006D2C9B">
              <w:rPr>
                <w:lang w:val="lt-LT"/>
              </w:rPr>
              <w:t>,</w:t>
            </w:r>
            <w:r>
              <w:rPr>
                <w:lang w:val="lt-LT"/>
              </w:rPr>
              <w:t xml:space="preserve"> 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Pagalbos mokiniui specialistai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Pagal individualius poreikius tobulinamos mokytojų ugdymo proceso organizavimo kompetencijos. Bent du mokytojai išbandys mentorystę kaip paramą, skirtą tobulinti konkrečią veiklos sritį siekiant esminių pokyčių.</w:t>
            </w:r>
          </w:p>
        </w:tc>
      </w:tr>
      <w:tr w:rsidR="00644401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2.2.1.Ištirti mokinių mokymosi poreikiams bei mokymosi pag</w:t>
            </w:r>
            <w:r w:rsidR="00453621">
              <w:rPr>
                <w:lang w:val="lt-LT"/>
              </w:rPr>
              <w:t>albai teikti skirtų pamokų 2014–</w:t>
            </w:r>
            <w:r>
              <w:rPr>
                <w:lang w:val="lt-LT"/>
              </w:rPr>
              <w:t>201</w:t>
            </w:r>
            <w:r w:rsidR="00453621">
              <w:rPr>
                <w:lang w:val="lt-LT"/>
              </w:rPr>
              <w:t>5 m. m. panaudojimo efektyvumą ir poreikį 2015–</w:t>
            </w:r>
            <w:r>
              <w:rPr>
                <w:lang w:val="lt-LT"/>
              </w:rPr>
              <w:t>2016 m.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Ugdymo plano rengimo grupė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Metodinės grupės</w:t>
            </w:r>
            <w:r w:rsidR="006D2C9B">
              <w:rPr>
                <w:lang w:val="lt-LT"/>
              </w:rPr>
              <w:t>,</w:t>
            </w:r>
          </w:p>
          <w:p w:rsidR="00644401" w:rsidRDefault="006D2C9B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644401">
              <w:rPr>
                <w:lang w:val="lt-LT"/>
              </w:rPr>
              <w:t>okinių savivalda</w:t>
            </w:r>
            <w:r>
              <w:rPr>
                <w:lang w:val="lt-LT"/>
              </w:rPr>
              <w:t>,</w:t>
            </w:r>
          </w:p>
          <w:p w:rsidR="00644401" w:rsidRDefault="006D2C9B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644401">
              <w:rPr>
                <w:lang w:val="lt-LT"/>
              </w:rPr>
              <w:t>okytojai</w:t>
            </w:r>
            <w:r>
              <w:rPr>
                <w:lang w:val="lt-LT"/>
              </w:rPr>
              <w:t>,</w:t>
            </w:r>
          </w:p>
          <w:p w:rsidR="00644401" w:rsidRDefault="006D2C9B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="00644401">
              <w:rPr>
                <w:lang w:val="lt-LT"/>
              </w:rPr>
              <w:t>agalbos mokiniui specialistai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I pusmetis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Įsivertinta situacija mokykloje, grįžtamojo ryšio rez</w:t>
            </w:r>
            <w:r w:rsidR="00453621">
              <w:rPr>
                <w:lang w:val="lt-LT"/>
              </w:rPr>
              <w:t>ultatai panaudoti rengiant 2015–</w:t>
            </w:r>
            <w:r>
              <w:rPr>
                <w:lang w:val="lt-LT"/>
              </w:rPr>
              <w:t>2016 m. m. ugdymo planą.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 xml:space="preserve">Tenkinami paramos mokiniams mokantis poreikiai. </w:t>
            </w:r>
          </w:p>
        </w:tc>
      </w:tr>
      <w:tr w:rsidR="00644401" w:rsidRPr="007C4B77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 xml:space="preserve">2.2.3.Organizuoti 5 klasių mokinių tėvų ir mokytojų susitikimą dėl ugdymo proceso </w:t>
            </w:r>
            <w:r>
              <w:rPr>
                <w:lang w:val="lt-LT"/>
              </w:rPr>
              <w:lastRenderedPageBreak/>
              <w:t>organizavimo bei mokinių pažangos ir pasiekimų vertinimo.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lastRenderedPageBreak/>
              <w:t>MT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Mokytojai</w:t>
            </w:r>
            <w:r w:rsidR="006D2C9B">
              <w:rPr>
                <w:lang w:val="lt-LT"/>
              </w:rPr>
              <w:t>,</w:t>
            </w:r>
          </w:p>
          <w:p w:rsidR="00644401" w:rsidRDefault="006D2C9B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="00644401">
              <w:rPr>
                <w:lang w:val="lt-LT"/>
              </w:rPr>
              <w:t>agalbos mokiniui specialistai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 xml:space="preserve">Įgyvendinta nauja mokyklos ir tėvų bendradarbiavimo forma: tėvai supažindinami su pagrindinio ugdymo programos dalykų </w:t>
            </w:r>
            <w:r>
              <w:rPr>
                <w:lang w:val="lt-LT"/>
              </w:rPr>
              <w:lastRenderedPageBreak/>
              <w:t>programomis, ugdymo proceso organizavimu, mokinių pažangos ir pasiekimų vertinimu, išklausomi tėvų lūkesčiai.</w:t>
            </w:r>
          </w:p>
        </w:tc>
      </w:tr>
      <w:tr w:rsidR="00644401" w:rsidRPr="007C4B77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lastRenderedPageBreak/>
              <w:t>2.2.4. Išbandyti naujas įvairios ugdomosios veiklos formas, skatinančias bendradarbiauti bei tobulinančias mokinių AMG ugdymą bei mokėjimo mokytis kompetenciją.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Metodinių grupių pirmininkai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MT</w:t>
            </w:r>
          </w:p>
          <w:p w:rsidR="00644401" w:rsidRDefault="006D2C9B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="00644401">
              <w:rPr>
                <w:lang w:val="lt-LT"/>
              </w:rPr>
              <w:t>ietos, šalies institucijos, socialiniai partneriai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 xml:space="preserve">Kiekvienas mokytojas išbandys bent 2 naujas ugdomosios veiklos formas ir pasidalins metodinėje grupėje patirtimi. 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75 proc. mokinių teigia, kad skatinama savitarpio pagalba mokantis, sudarytos sąlygos dirbti bendradarbiaujant, plėtoti AMG bei mokėjimo mokytis kompetenciją.</w:t>
            </w:r>
          </w:p>
        </w:tc>
      </w:tr>
      <w:tr w:rsidR="00644401" w:rsidRPr="007C4B77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 xml:space="preserve">2.2.5. Efektyvinti mokinių mokymosi poreikiams bei mokymosi pagalbai teikti skirtų pamokų veiklą.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D.</w:t>
            </w:r>
            <w:r w:rsidR="00453621">
              <w:rPr>
                <w:lang w:val="lt-LT"/>
              </w:rPr>
              <w:t xml:space="preserve"> </w:t>
            </w:r>
            <w:r>
              <w:rPr>
                <w:lang w:val="lt-LT"/>
              </w:rPr>
              <w:t>Vašėtienė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Ugdymo plano rengimo grupė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MT</w:t>
            </w:r>
            <w:r w:rsidR="006D2C9B">
              <w:rPr>
                <w:lang w:val="lt-LT"/>
              </w:rPr>
              <w:t>,</w:t>
            </w:r>
          </w:p>
          <w:p w:rsidR="00644401" w:rsidRDefault="006D2C9B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644401">
              <w:rPr>
                <w:lang w:val="lt-LT"/>
              </w:rPr>
              <w:t>etodinės grupės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Skir</w:t>
            </w:r>
            <w:r w:rsidR="006D2C9B">
              <w:rPr>
                <w:lang w:val="lt-LT"/>
              </w:rPr>
              <w:t>iama bent 50 proc. valandų gabiems mokiniams ugdyt</w:t>
            </w:r>
            <w:r>
              <w:rPr>
                <w:lang w:val="lt-LT"/>
              </w:rPr>
              <w:t>i</w:t>
            </w:r>
            <w:r w:rsidR="006D2C9B">
              <w:rPr>
                <w:lang w:val="lt-LT"/>
              </w:rPr>
              <w:t>.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Mokinių mokymosi poreikiams bei mokymosi pagalbai teikti veiklo</w:t>
            </w:r>
            <w:r w:rsidR="00453621">
              <w:rPr>
                <w:lang w:val="lt-LT"/>
              </w:rPr>
              <w:t>je dalyvauja 45–</w:t>
            </w:r>
            <w:r w:rsidR="006D2C9B">
              <w:rPr>
                <w:lang w:val="lt-LT"/>
              </w:rPr>
              <w:t xml:space="preserve">50 proc. </w:t>
            </w:r>
            <w:r>
              <w:rPr>
                <w:lang w:val="lt-LT"/>
              </w:rPr>
              <w:t>mokinių.</w:t>
            </w:r>
          </w:p>
        </w:tc>
      </w:tr>
      <w:tr w:rsidR="00644401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2.2.6. Organizuo</w:t>
            </w:r>
            <w:r w:rsidR="00453621">
              <w:rPr>
                <w:lang w:val="lt-LT"/>
              </w:rPr>
              <w:t>ti savanoryste grįstą mokymosi pagalbą „Mokinys –</w:t>
            </w:r>
            <w:r>
              <w:rPr>
                <w:lang w:val="lt-LT"/>
              </w:rPr>
              <w:t xml:space="preserve"> mokiniui“.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D.</w:t>
            </w:r>
            <w:r w:rsidR="00453621">
              <w:rPr>
                <w:lang w:val="lt-LT"/>
              </w:rPr>
              <w:t xml:space="preserve"> </w:t>
            </w:r>
            <w:r>
              <w:rPr>
                <w:lang w:val="lt-LT"/>
              </w:rPr>
              <w:t>Vašėtienė</w:t>
            </w:r>
            <w:r w:rsidR="00FE0643">
              <w:rPr>
                <w:lang w:val="lt-LT"/>
              </w:rPr>
              <w:t>,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S.</w:t>
            </w:r>
            <w:r w:rsidR="00453621">
              <w:rPr>
                <w:lang w:val="lt-LT"/>
              </w:rPr>
              <w:t xml:space="preserve"> </w:t>
            </w:r>
            <w:r>
              <w:rPr>
                <w:lang w:val="lt-LT"/>
              </w:rPr>
              <w:t>Varanaus-kienė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Mokinių savivalda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 xml:space="preserve">Rugsėjis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Didėja socialinės veiklos formų įvairovė mokykloje.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Skatinama mokinių lyderystė, partnerystė, bendradarbiavimas.</w:t>
            </w:r>
          </w:p>
        </w:tc>
      </w:tr>
      <w:tr w:rsidR="00644401" w:rsidRPr="007C4B77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2.2.7. Numatyti i</w:t>
            </w:r>
            <w:r w:rsidR="00453621">
              <w:rPr>
                <w:lang w:val="lt-LT"/>
              </w:rPr>
              <w:t>r įgyvendinti mokinių kultūrinę-</w:t>
            </w:r>
            <w:r>
              <w:rPr>
                <w:lang w:val="lt-LT"/>
              </w:rPr>
              <w:t>pažintinę veiklą skatinant pilietiškumą, kultūrinę bei socialinę savimonę.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S.</w:t>
            </w:r>
            <w:r w:rsidR="00453621">
              <w:rPr>
                <w:lang w:val="lt-LT"/>
              </w:rPr>
              <w:t xml:space="preserve"> </w:t>
            </w:r>
            <w:r>
              <w:rPr>
                <w:lang w:val="lt-LT"/>
              </w:rPr>
              <w:t>Varanaus-kienė</w:t>
            </w:r>
            <w:r w:rsidR="00FE0643">
              <w:rPr>
                <w:lang w:val="lt-LT"/>
              </w:rPr>
              <w:t>,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J.</w:t>
            </w:r>
            <w:r w:rsidR="00453621">
              <w:rPr>
                <w:lang w:val="lt-LT"/>
              </w:rPr>
              <w:t xml:space="preserve"> </w:t>
            </w:r>
            <w:r>
              <w:rPr>
                <w:lang w:val="lt-LT"/>
              </w:rPr>
              <w:t>Švėgždienė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MT</w:t>
            </w:r>
            <w:r w:rsidR="00FE0643">
              <w:rPr>
                <w:lang w:val="lt-LT"/>
              </w:rPr>
              <w:t>,</w:t>
            </w:r>
          </w:p>
          <w:p w:rsidR="00644401" w:rsidRDefault="00FE0643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644401">
              <w:rPr>
                <w:lang w:val="lt-LT"/>
              </w:rPr>
              <w:t>etodinės grupės</w:t>
            </w:r>
          </w:p>
          <w:p w:rsidR="00644401" w:rsidRDefault="00FE0643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644401">
              <w:rPr>
                <w:lang w:val="lt-LT"/>
              </w:rPr>
              <w:t>okinių savivalda</w:t>
            </w:r>
            <w:r>
              <w:rPr>
                <w:lang w:val="lt-LT"/>
              </w:rPr>
              <w:t>,</w:t>
            </w:r>
          </w:p>
          <w:p w:rsidR="00644401" w:rsidRDefault="00FE0643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644401">
              <w:rPr>
                <w:lang w:val="lt-LT"/>
              </w:rPr>
              <w:t>okinių tėvai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Organizu</w:t>
            </w:r>
            <w:r w:rsidR="00453621">
              <w:rPr>
                <w:lang w:val="lt-LT"/>
              </w:rPr>
              <w:t>ota 10 dienų, skirtų kultūrinei-</w:t>
            </w:r>
            <w:r>
              <w:rPr>
                <w:lang w:val="lt-LT"/>
              </w:rPr>
              <w:t>pažintinei mokinių veiklai plėtojant mokinių mokėjimo mokytis kompetenciją, skatinant bendrad</w:t>
            </w:r>
            <w:r w:rsidR="00FE0643">
              <w:rPr>
                <w:lang w:val="lt-LT"/>
              </w:rPr>
              <w:t>a</w:t>
            </w:r>
            <w:r>
              <w:rPr>
                <w:lang w:val="lt-LT"/>
              </w:rPr>
              <w:t>rbiavimą bei partnerystę.</w:t>
            </w:r>
          </w:p>
        </w:tc>
      </w:tr>
      <w:tr w:rsidR="00644401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2.2.8. Atrasti ir įgyvendinti mokinių, besimokančių anglų kalbą pagilintai, naują raiškos formą.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Anglų kalbos 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Švietimo skyrius</w:t>
            </w:r>
            <w:r w:rsidR="00B11FF3">
              <w:rPr>
                <w:lang w:val="lt-LT"/>
              </w:rPr>
              <w:t>,</w:t>
            </w:r>
          </w:p>
          <w:p w:rsidR="00644401" w:rsidRDefault="00B11FF3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u</w:t>
            </w:r>
            <w:r w:rsidR="00644401">
              <w:rPr>
                <w:lang w:val="lt-LT"/>
              </w:rPr>
              <w:t xml:space="preserve">žsienio kalbų mokymąsi organizuojančios </w:t>
            </w:r>
            <w:r w:rsidR="00644401">
              <w:rPr>
                <w:lang w:val="lt-LT"/>
              </w:rPr>
              <w:lastRenderedPageBreak/>
              <w:t>institucijos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lastRenderedPageBreak/>
              <w:t>Per metus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Dauguma m</w:t>
            </w:r>
            <w:r w:rsidR="00B11FF3">
              <w:rPr>
                <w:lang w:val="lt-LT"/>
              </w:rPr>
              <w:t>okinių, besimokančių anglų kalbos</w:t>
            </w:r>
            <w:r>
              <w:rPr>
                <w:lang w:val="lt-LT"/>
              </w:rPr>
              <w:t xml:space="preserve"> pagilintai, yra aktyvūs ugdymo proceso dalyviai, sudaromos sąlygos jų praktinei raiškai. Mokiniai laimi prizines vietas miesto, </w:t>
            </w:r>
            <w:r>
              <w:rPr>
                <w:lang w:val="lt-LT"/>
              </w:rPr>
              <w:lastRenderedPageBreak/>
              <w:t>šalies, tarptautiniuose konkursiniuose renginiuose.</w:t>
            </w:r>
          </w:p>
        </w:tc>
      </w:tr>
      <w:tr w:rsidR="00644401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lastRenderedPageBreak/>
              <w:t>2.2.9.Teikti paraiškas dalyvauti projektuose siekiant tikslingo mokytojų, mokinių, tėvų bendradarbiavimo.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V.</w:t>
            </w:r>
            <w:r w:rsidR="006543BF">
              <w:rPr>
                <w:lang w:val="lt-LT"/>
              </w:rPr>
              <w:t xml:space="preserve"> </w:t>
            </w:r>
            <w:r>
              <w:rPr>
                <w:lang w:val="lt-LT"/>
              </w:rPr>
              <w:t>Kuodytė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MT</w:t>
            </w:r>
            <w:r w:rsidR="00353D9F">
              <w:rPr>
                <w:lang w:val="lt-LT"/>
              </w:rPr>
              <w:t>,</w:t>
            </w:r>
          </w:p>
          <w:p w:rsidR="00644401" w:rsidRDefault="00353D9F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644401">
              <w:rPr>
                <w:lang w:val="lt-LT"/>
              </w:rPr>
              <w:t>etodinės grupės</w:t>
            </w:r>
          </w:p>
          <w:p w:rsidR="00644401" w:rsidRDefault="00353D9F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644401">
              <w:rPr>
                <w:lang w:val="lt-LT"/>
              </w:rPr>
              <w:t>okinių savivalda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Teiktos bent dvi paraiškos ir bent vienas projektas įgyvendintas.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Skatinamas mokymasis veikiant, ugdomi lyderystės gebėjimai.</w:t>
            </w:r>
          </w:p>
        </w:tc>
      </w:tr>
      <w:tr w:rsidR="00644401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2.2.10. Atrasti naujų Olimpiadų dienos org</w:t>
            </w:r>
            <w:r w:rsidR="006543BF">
              <w:rPr>
                <w:lang w:val="lt-LT"/>
              </w:rPr>
              <w:t xml:space="preserve">anizavimo formų ir organizuoti </w:t>
            </w:r>
            <w:r>
              <w:rPr>
                <w:lang w:val="lt-LT"/>
              </w:rPr>
              <w:t xml:space="preserve">Olimpiadų dieną. 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D.</w:t>
            </w:r>
            <w:r w:rsidR="006543BF">
              <w:rPr>
                <w:lang w:val="lt-LT"/>
              </w:rPr>
              <w:t xml:space="preserve"> </w:t>
            </w:r>
            <w:r>
              <w:rPr>
                <w:lang w:val="lt-LT"/>
              </w:rPr>
              <w:t>Vašėtienė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MT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Metodinės grupės</w:t>
            </w:r>
            <w:r w:rsidR="004B519E">
              <w:rPr>
                <w:lang w:val="lt-LT"/>
              </w:rPr>
              <w:t>,</w:t>
            </w:r>
          </w:p>
          <w:p w:rsidR="00644401" w:rsidRDefault="004B519E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644401">
              <w:rPr>
                <w:lang w:val="lt-LT"/>
              </w:rPr>
              <w:t>okinių savivalda</w:t>
            </w:r>
            <w:r>
              <w:rPr>
                <w:lang w:val="lt-LT"/>
              </w:rPr>
              <w:t>,</w:t>
            </w:r>
          </w:p>
          <w:p w:rsidR="00644401" w:rsidRDefault="004B519E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="00644401">
              <w:rPr>
                <w:lang w:val="lt-LT"/>
              </w:rPr>
              <w:t>agalbos mokiniui specialistai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2015 m. gruodis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4B519E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Sudarytos sąlygos gabiems mokiniams</w:t>
            </w:r>
            <w:r w:rsidR="00644401">
              <w:rPr>
                <w:lang w:val="lt-LT"/>
              </w:rPr>
              <w:t xml:space="preserve"> ugd</w:t>
            </w:r>
            <w:r>
              <w:rPr>
                <w:lang w:val="lt-LT"/>
              </w:rPr>
              <w:t>ytis.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Teigiama daugumos mokinių, mokytojų ir tėvų nuomonė.</w:t>
            </w:r>
          </w:p>
        </w:tc>
      </w:tr>
      <w:tr w:rsidR="00644401" w:rsidRPr="007C4B77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2.2.11. Racionaliau išnaudoti mokyklos erdves mokinių kūryb</w:t>
            </w:r>
            <w:r w:rsidR="006543BF">
              <w:rPr>
                <w:lang w:val="lt-LT"/>
              </w:rPr>
              <w:t xml:space="preserve">inių, projektinių ir kt. darbų </w:t>
            </w:r>
            <w:r>
              <w:rPr>
                <w:lang w:val="lt-LT"/>
              </w:rPr>
              <w:t>vizualizavimui.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Metodinių grupių pirmininkai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Metodinės grupės</w:t>
            </w:r>
            <w:r w:rsidR="00FA5DDC">
              <w:rPr>
                <w:lang w:val="lt-LT"/>
              </w:rPr>
              <w:t>,</w:t>
            </w:r>
          </w:p>
          <w:p w:rsidR="00644401" w:rsidRDefault="00FA5DDC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644401">
              <w:rPr>
                <w:lang w:val="lt-LT"/>
              </w:rPr>
              <w:t>okinių savivalda</w:t>
            </w:r>
            <w:r>
              <w:rPr>
                <w:lang w:val="lt-LT"/>
              </w:rPr>
              <w:t>,</w:t>
            </w:r>
          </w:p>
          <w:p w:rsidR="00644401" w:rsidRDefault="00FA5DDC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b</w:t>
            </w:r>
            <w:r w:rsidR="00644401">
              <w:rPr>
                <w:lang w:val="lt-LT"/>
              </w:rPr>
              <w:t>iblioteka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Surengta bent viena kilnojamoji paroda (dailės dalyko), per metus suorganizuotos bent 5 mokomųjų dalykų mokinių darbų ekspozici</w:t>
            </w:r>
            <w:r w:rsidR="006543BF">
              <w:rPr>
                <w:lang w:val="lt-LT"/>
              </w:rPr>
              <w:t>jos: pradinio ugdymo mokinių, 5–8 kl. mokinių –</w:t>
            </w:r>
            <w:r>
              <w:rPr>
                <w:lang w:val="lt-LT"/>
              </w:rPr>
              <w:t xml:space="preserve"> dailės, technologijų (mergaičių ir berniukų), socialinių mokslų ir pagal galimybes kt.</w:t>
            </w:r>
          </w:p>
        </w:tc>
      </w:tr>
      <w:tr w:rsidR="00644401" w:rsidRPr="007C4B77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 xml:space="preserve">2.2.12. Įkurti gabių mokinių klubą, kuris atstovautų mokyklai konkursiniuose renginiuose. 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D.</w:t>
            </w:r>
            <w:r w:rsidR="006543BF">
              <w:rPr>
                <w:lang w:val="lt-LT"/>
              </w:rPr>
              <w:t xml:space="preserve"> </w:t>
            </w:r>
            <w:r>
              <w:rPr>
                <w:lang w:val="lt-LT"/>
              </w:rPr>
              <w:t>Vašėtienė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Ugdymo plano rengimo grupė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Metodinės grupės</w:t>
            </w:r>
            <w:r w:rsidR="006E1457">
              <w:rPr>
                <w:lang w:val="lt-LT"/>
              </w:rPr>
              <w:t>,</w:t>
            </w:r>
          </w:p>
          <w:p w:rsidR="00644401" w:rsidRDefault="006E1457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644401">
              <w:rPr>
                <w:lang w:val="lt-LT"/>
              </w:rPr>
              <w:t>okinių savivalda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 xml:space="preserve">Rugsėjis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Klubo nariai aktyviai dalyvaus bent 3 konkursiniuose renginiuose.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Ugdomas mokinių gebėjimas perkelti bei pritaikyti žinias skirtinguose kontekstuose; didėja jų pasitikėjimas, skatinama veiklos įvairovė.</w:t>
            </w:r>
          </w:p>
        </w:tc>
      </w:tr>
      <w:tr w:rsidR="00644401" w:rsidRPr="007C4B77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2.3.1. Dalyvauti TIMSS bei standartizuotų mokinių pasiekimų tyrimuose.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D.</w:t>
            </w:r>
            <w:r w:rsidR="006543BF">
              <w:rPr>
                <w:lang w:val="lt-LT"/>
              </w:rPr>
              <w:t xml:space="preserve"> </w:t>
            </w:r>
            <w:r>
              <w:rPr>
                <w:lang w:val="lt-LT"/>
              </w:rPr>
              <w:t>Vašėtienė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Metodinės grupės</w:t>
            </w:r>
            <w:r w:rsidR="006E1457">
              <w:rPr>
                <w:lang w:val="lt-LT"/>
              </w:rPr>
              <w:t>,</w:t>
            </w:r>
          </w:p>
          <w:p w:rsidR="00644401" w:rsidRDefault="006E1457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644401">
              <w:rPr>
                <w:lang w:val="lt-LT"/>
              </w:rPr>
              <w:t>okinių tėvai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Pagal planą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851"/>
              </w:tabs>
              <w:rPr>
                <w:lang w:val="lt-LT"/>
              </w:rPr>
            </w:pPr>
            <w:r>
              <w:rPr>
                <w:lang w:val="lt-LT"/>
              </w:rPr>
              <w:t>Mokinių pasiekimai iš atskirų mokomųjų dal</w:t>
            </w:r>
            <w:r w:rsidR="006E1457">
              <w:rPr>
                <w:lang w:val="lt-LT"/>
              </w:rPr>
              <w:t>ykų yra aukštesni nei šalies vid</w:t>
            </w:r>
            <w:r>
              <w:rPr>
                <w:lang w:val="lt-LT"/>
              </w:rPr>
              <w:t xml:space="preserve">urkis. </w:t>
            </w:r>
          </w:p>
          <w:p w:rsidR="00644401" w:rsidRDefault="00644401">
            <w:pPr>
              <w:tabs>
                <w:tab w:val="left" w:pos="851"/>
              </w:tabs>
              <w:rPr>
                <w:lang w:val="lt-LT"/>
              </w:rPr>
            </w:pPr>
            <w:r>
              <w:rPr>
                <w:lang w:val="lt-LT"/>
              </w:rPr>
              <w:t>Mokiniams sudarytos sąlygos gauti grįžtamąją informaciją apie mokymosi pasiekimus.</w:t>
            </w:r>
          </w:p>
        </w:tc>
      </w:tr>
      <w:tr w:rsidR="00644401" w:rsidRPr="007C4B77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 xml:space="preserve">2.3.2. Organizuoti </w:t>
            </w:r>
            <w:r>
              <w:rPr>
                <w:lang w:val="lt-LT"/>
              </w:rPr>
              <w:lastRenderedPageBreak/>
              <w:t>anglų kalbos 4</w:t>
            </w:r>
            <w:r w:rsidR="006543BF">
              <w:rPr>
                <w:lang w:val="lt-LT"/>
              </w:rPr>
              <w:t xml:space="preserve"> ir 8 klasių mokinių diagnosti</w:t>
            </w:r>
            <w:r>
              <w:rPr>
                <w:lang w:val="lt-LT"/>
              </w:rPr>
              <w:t>nį testavimą.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lastRenderedPageBreak/>
              <w:t>D.</w:t>
            </w:r>
            <w:r w:rsidR="006543BF">
              <w:rPr>
                <w:lang w:val="lt-LT"/>
              </w:rPr>
              <w:t xml:space="preserve"> </w:t>
            </w:r>
            <w:r>
              <w:rPr>
                <w:lang w:val="lt-LT"/>
              </w:rPr>
              <w:t>Vašėtienė</w:t>
            </w:r>
            <w:r w:rsidR="006E1457">
              <w:rPr>
                <w:lang w:val="lt-LT"/>
              </w:rPr>
              <w:t>,</w:t>
            </w:r>
          </w:p>
          <w:p w:rsidR="00644401" w:rsidRDefault="006E1457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lastRenderedPageBreak/>
              <w:t>u</w:t>
            </w:r>
            <w:r w:rsidR="00644401">
              <w:rPr>
                <w:lang w:val="lt-LT"/>
              </w:rPr>
              <w:t>žsienio kalbų mokytojų metodinė grupė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lastRenderedPageBreak/>
              <w:t>MT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Gegužė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Gerėja mokinių</w:t>
            </w:r>
            <w:r w:rsidR="006E1457">
              <w:rPr>
                <w:lang w:val="lt-LT"/>
              </w:rPr>
              <w:t>,</w:t>
            </w: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lastRenderedPageBreak/>
              <w:t>besimokančių anglų kalbą pagilintai</w:t>
            </w:r>
            <w:r w:rsidR="006E1457">
              <w:rPr>
                <w:lang w:val="lt-LT"/>
              </w:rPr>
              <w:t>,</w:t>
            </w:r>
            <w:r w:rsidR="006543BF">
              <w:rPr>
                <w:lang w:val="lt-LT"/>
              </w:rPr>
              <w:t xml:space="preserve"> </w:t>
            </w:r>
            <w:r>
              <w:rPr>
                <w:lang w:val="lt-LT"/>
              </w:rPr>
              <w:t>formaliojo ugdymo pasiekimai.</w:t>
            </w:r>
          </w:p>
        </w:tc>
      </w:tr>
      <w:tr w:rsidR="00644401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lastRenderedPageBreak/>
              <w:t>2.3.3. Organizuot</w:t>
            </w:r>
            <w:r w:rsidR="00850DA7">
              <w:rPr>
                <w:lang w:val="lt-LT"/>
              </w:rPr>
              <w:t xml:space="preserve">i klasės mokytojų pasitarimus, </w:t>
            </w:r>
            <w:r>
              <w:rPr>
                <w:lang w:val="lt-LT"/>
              </w:rPr>
              <w:t>diskusijas apie mokinių mokymąsi ir pasiekimus, ugdymo kokybės gerinimą.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Klasių vadovai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Pagalbos mokiniui specialistai</w:t>
            </w:r>
            <w:r w:rsidR="00850DA7">
              <w:rPr>
                <w:lang w:val="lt-LT"/>
              </w:rPr>
              <w:t>,</w:t>
            </w:r>
          </w:p>
          <w:p w:rsidR="00644401" w:rsidRDefault="00850DA7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="00644401">
              <w:rPr>
                <w:lang w:val="lt-LT"/>
              </w:rPr>
              <w:t>adovai</w:t>
            </w:r>
            <w:r>
              <w:rPr>
                <w:lang w:val="lt-LT"/>
              </w:rPr>
              <w:t>,</w:t>
            </w:r>
            <w:r w:rsidR="00644401">
              <w:rPr>
                <w:lang w:val="lt-LT"/>
              </w:rPr>
              <w:t xml:space="preserve"> </w:t>
            </w:r>
          </w:p>
          <w:p w:rsidR="00644401" w:rsidRDefault="00850DA7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644401">
              <w:rPr>
                <w:lang w:val="lt-LT"/>
              </w:rPr>
              <w:t>okinių tėvai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Kartą per metus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 xml:space="preserve">Gerėja ugdymo proceso organizavimo kokybė, klasių mokinių ugdymo rezultatai, daugėja A mokymosi pasiekimų lygiu besimokančių mokinių. 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Susitariama dėl klasei veiksmingų ugdymo proceso organizavimo formų, būdų, metodų.</w:t>
            </w:r>
          </w:p>
        </w:tc>
      </w:tr>
      <w:tr w:rsidR="00644401" w:rsidRPr="007C4B77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2.3.4. Nuolat įvairiais pjūviais analizuoti mokinių ugdymo rezultatus.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Metodinių grupių pirmininkai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Pagalbos mokiniui specialistai</w:t>
            </w:r>
            <w:r w:rsidR="00850DA7">
              <w:rPr>
                <w:lang w:val="lt-LT"/>
              </w:rPr>
              <w:t>,</w:t>
            </w:r>
          </w:p>
          <w:p w:rsidR="00644401" w:rsidRDefault="00850DA7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="00644401">
              <w:rPr>
                <w:lang w:val="lt-LT"/>
              </w:rPr>
              <w:t>adovai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Kartą per pusmetį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567"/>
                <w:tab w:val="left" w:pos="709"/>
                <w:tab w:val="left" w:pos="851"/>
              </w:tabs>
              <w:rPr>
                <w:lang w:val="lt-LT"/>
              </w:rPr>
            </w:pPr>
            <w:r>
              <w:rPr>
                <w:lang w:val="lt-LT"/>
              </w:rPr>
              <w:t>Stebimas metodinių grupių bendradarbiavimas ieškant naujų tobulintinos veiklos formų ir būdų.</w:t>
            </w:r>
          </w:p>
          <w:p w:rsidR="00644401" w:rsidRDefault="00644401">
            <w:pPr>
              <w:tabs>
                <w:tab w:val="left" w:pos="567"/>
                <w:tab w:val="left" w:pos="709"/>
                <w:tab w:val="left" w:pos="851"/>
              </w:tabs>
              <w:rPr>
                <w:lang w:val="lt-LT"/>
              </w:rPr>
            </w:pPr>
            <w:r>
              <w:rPr>
                <w:lang w:val="lt-LT"/>
              </w:rPr>
              <w:t>Išanalizuoti mokinių mokymosi pasiek</w:t>
            </w:r>
            <w:r w:rsidR="00850DA7">
              <w:rPr>
                <w:lang w:val="lt-LT"/>
              </w:rPr>
              <w:t>imai, jų rezultatai pristatyti m</w:t>
            </w:r>
            <w:r>
              <w:rPr>
                <w:lang w:val="lt-LT"/>
              </w:rPr>
              <w:t>etodinėje taryboje, mokytojų tarybos p</w:t>
            </w:r>
            <w:r w:rsidR="00850DA7">
              <w:rPr>
                <w:lang w:val="lt-LT"/>
              </w:rPr>
              <w:t>osėdžiuose, tėvų susirinkimuose ir</w:t>
            </w:r>
            <w:r>
              <w:rPr>
                <w:lang w:val="lt-LT"/>
              </w:rPr>
              <w:t xml:space="preserve"> panaudoti tolesnei veiklai planuoti ir koreguoti.</w:t>
            </w:r>
          </w:p>
        </w:tc>
      </w:tr>
      <w:tr w:rsidR="00644401" w:rsidRPr="007C4B77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2.3.5. Dalyvauti renginiuose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Dalykų 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MT</w:t>
            </w:r>
            <w:r w:rsidR="00A900FF">
              <w:rPr>
                <w:lang w:val="lt-LT"/>
              </w:rPr>
              <w:t>,</w:t>
            </w:r>
          </w:p>
          <w:p w:rsidR="00644401" w:rsidRDefault="00A900FF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644401">
              <w:rPr>
                <w:lang w:val="lt-LT"/>
              </w:rPr>
              <w:t>etodinės grupės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Nuolat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B538F3">
            <w:pPr>
              <w:tabs>
                <w:tab w:val="left" w:pos="851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Kuriamas efektyvus,</w:t>
            </w:r>
            <w:r w:rsidR="00644401">
              <w:rPr>
                <w:lang w:val="lt-LT"/>
              </w:rPr>
              <w:t xml:space="preserve"> į mokymąsi orientuotas ugdymo procesas, skatinantis aktyvią pačių mokinių veiklą įvairiose mokymuisi tinkamose erdvėse.</w:t>
            </w:r>
          </w:p>
          <w:p w:rsidR="00644401" w:rsidRDefault="00644401">
            <w:pPr>
              <w:rPr>
                <w:lang w:val="lt-LT"/>
              </w:rPr>
            </w:pPr>
            <w:r>
              <w:rPr>
                <w:lang w:val="lt-LT"/>
              </w:rPr>
              <w:t xml:space="preserve">Įvairėja saviraiškus mokytojų ir mokinių dalyvavimas mokyklos, miesto, šalies gyvenime (olimpiadose, konkursuose, viktorinose, varžybose, projektuose), socialiai orientuotose programose (akcijose, talkose, ekspedicijose, susitikimuose, savanorystės </w:t>
            </w:r>
            <w:r>
              <w:rPr>
                <w:lang w:val="lt-LT"/>
              </w:rPr>
              <w:lastRenderedPageBreak/>
              <w:t>veikloje...).</w:t>
            </w:r>
          </w:p>
        </w:tc>
      </w:tr>
      <w:tr w:rsidR="00644401" w:rsidTr="00074470">
        <w:trPr>
          <w:trHeight w:val="30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2.3.4. Vykdyti 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pedagogi</w:t>
            </w:r>
            <w:r w:rsidR="006543BF">
              <w:rPr>
                <w:lang w:val="lt-LT"/>
              </w:rPr>
              <w:t xml:space="preserve">nę stebėseną „Mokinių išmokimo </w:t>
            </w:r>
            <w:r>
              <w:rPr>
                <w:lang w:val="lt-LT"/>
              </w:rPr>
              <w:t>(užduočių atlikimo ir pamokos uždavinio įgyvendinimo) tikrinimo formų veiksmingumas pamokoje“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 xml:space="preserve">Mokyklos 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vadovai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MT</w:t>
            </w:r>
            <w:r w:rsidR="00B538F3">
              <w:rPr>
                <w:lang w:val="lt-LT"/>
              </w:rPr>
              <w:t>,</w:t>
            </w:r>
          </w:p>
          <w:p w:rsidR="00644401" w:rsidRDefault="00B538F3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="00644401">
              <w:rPr>
                <w:lang w:val="lt-LT"/>
              </w:rPr>
              <w:t>agalbos mokiniui specialistai</w:t>
            </w:r>
            <w:r>
              <w:rPr>
                <w:lang w:val="lt-LT"/>
              </w:rPr>
              <w:t>,</w:t>
            </w:r>
          </w:p>
          <w:p w:rsidR="00644401" w:rsidRDefault="00B538F3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644401">
              <w:rPr>
                <w:lang w:val="lt-LT"/>
              </w:rPr>
              <w:t>etodinės grupės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 xml:space="preserve">Pagal 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mėnesio veiklos planą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Stebėtos ir aptartos bent 2 kiekvieno mokytojo pamokos.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</w:p>
        </w:tc>
      </w:tr>
      <w:tr w:rsidR="00644401" w:rsidRPr="007C4B77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tabs>
                <w:tab w:val="left" w:pos="4746"/>
              </w:tabs>
              <w:rPr>
                <w:lang w:val="lt-LT"/>
              </w:rPr>
            </w:pPr>
            <w:r>
              <w:t>3.1.1.</w:t>
            </w:r>
            <w:r>
              <w:rPr>
                <w:lang w:val="lt-LT"/>
              </w:rPr>
              <w:t xml:space="preserve"> Atlikti moky</w:t>
            </w:r>
            <w:r w:rsidR="00DC4D60">
              <w:rPr>
                <w:lang w:val="lt-LT"/>
              </w:rPr>
              <w:t>klos bendruomenės apklausą dėl n</w:t>
            </w:r>
            <w:r>
              <w:rPr>
                <w:lang w:val="lt-LT"/>
              </w:rPr>
              <w:t>eformaliojo vaikų švietimo veiksmingumo.</w:t>
            </w:r>
          </w:p>
          <w:p w:rsidR="00644401" w:rsidRDefault="00644401">
            <w:pPr>
              <w:tabs>
                <w:tab w:val="left" w:pos="851"/>
                <w:tab w:val="left" w:pos="4746"/>
              </w:tabs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agrindiniotekstotrauka"/>
              <w:tabs>
                <w:tab w:val="left" w:pos="4746"/>
              </w:tabs>
              <w:spacing w:line="240" w:lineRule="auto"/>
              <w:ind w:left="0"/>
            </w:pPr>
            <w:r>
              <w:t>S.</w:t>
            </w:r>
            <w:r w:rsidR="007C4B77">
              <w:t xml:space="preserve"> </w:t>
            </w:r>
            <w:r>
              <w:t>Varanaus</w:t>
            </w:r>
            <w:r w:rsidR="007C4B77">
              <w:t>-</w:t>
            </w:r>
            <w:r>
              <w:t>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clear" w:pos="4153"/>
                <w:tab w:val="left" w:pos="900"/>
                <w:tab w:val="left" w:pos="4746"/>
              </w:tabs>
              <w:rPr>
                <w:lang w:val="lt-LT"/>
              </w:rPr>
            </w:pPr>
            <w:r>
              <w:rPr>
                <w:lang w:val="lt-LT"/>
              </w:rPr>
              <w:t>Mokyklos veiklos įsivertinimo darbo grupė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  <w:rPr>
                <w:lang w:val="lt-LT"/>
              </w:rPr>
            </w:pPr>
            <w:r>
              <w:t>I pusmetis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  <w:rPr>
                <w:lang w:val="lt-LT"/>
              </w:rPr>
            </w:pPr>
            <w:r>
              <w:rPr>
                <w:lang w:val="lt-LT"/>
              </w:rPr>
              <w:t>70 proc. apklaustų mokyklos bendruo</w:t>
            </w:r>
            <w:r w:rsidR="00DC4D60">
              <w:rPr>
                <w:lang w:val="lt-LT"/>
              </w:rPr>
              <w:t>menės narių teigiamai įvertins n</w:t>
            </w:r>
            <w:r>
              <w:rPr>
                <w:lang w:val="lt-LT"/>
              </w:rPr>
              <w:t>eformaliojo vaikų švietimo veiklą mokykloje ir už jos ribų.</w:t>
            </w:r>
          </w:p>
        </w:tc>
      </w:tr>
      <w:tr w:rsidR="00644401" w:rsidRPr="007C4B77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601"/>
                <w:tab w:val="left" w:pos="4746"/>
              </w:tabs>
              <w:ind w:left="34"/>
              <w:rPr>
                <w:lang w:val="lt-LT"/>
              </w:rPr>
            </w:pPr>
            <w:r>
              <w:rPr>
                <w:lang w:val="lt-LT"/>
              </w:rPr>
              <w:t>3.1.2. Vykdyti 1</w:t>
            </w:r>
            <w:r w:rsidR="006543BF">
              <w:rPr>
                <w:lang w:val="lt-LT"/>
              </w:rPr>
              <w:t>–</w:t>
            </w:r>
            <w:r w:rsidR="00E6144D">
              <w:rPr>
                <w:lang w:val="lt-LT"/>
              </w:rPr>
              <w:t>8 klasių mokinių apklausą dėl n</w:t>
            </w:r>
            <w:r>
              <w:rPr>
                <w:lang w:val="lt-LT"/>
              </w:rPr>
              <w:t>eformaliojo vaikų švietimo būrelių kokybės ir pasirinkimo.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agrindiniotekstotrauka"/>
              <w:tabs>
                <w:tab w:val="left" w:pos="4746"/>
              </w:tabs>
              <w:spacing w:line="240" w:lineRule="auto"/>
              <w:ind w:left="0"/>
            </w:pPr>
            <w:r>
              <w:t>S.</w:t>
            </w:r>
            <w:r w:rsidR="006543BF">
              <w:t xml:space="preserve"> </w:t>
            </w:r>
            <w:r>
              <w:t>Varanaus</w:t>
            </w:r>
            <w:r w:rsidR="00074470">
              <w:t>-</w:t>
            </w:r>
            <w:r>
              <w:t>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clear" w:pos="4153"/>
                <w:tab w:val="left" w:pos="900"/>
                <w:tab w:val="left" w:pos="4746"/>
              </w:tabs>
              <w:rPr>
                <w:lang w:val="lt-LT"/>
              </w:rPr>
            </w:pPr>
            <w:r>
              <w:t>Socialinė pedagogė V.</w:t>
            </w:r>
            <w:r w:rsidR="006543BF">
              <w:t xml:space="preserve"> </w:t>
            </w:r>
            <w:r>
              <w:t>Kuodytė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  <w:rPr>
                <w:lang w:val="lt-LT"/>
              </w:rPr>
            </w:pPr>
            <w:r>
              <w:rPr>
                <w:lang w:val="lt-LT"/>
              </w:rPr>
              <w:t>Gegužės mėn.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  <w:rPr>
                <w:lang w:val="lt-LT"/>
              </w:rPr>
            </w:pPr>
            <w:r>
              <w:rPr>
                <w:lang w:val="lt-LT"/>
              </w:rPr>
              <w:t>95 proc. mokinių dalyvaus apklausoje ir pareikš savo nuomonę dėl būrel</w:t>
            </w:r>
            <w:r w:rsidR="00E6144D">
              <w:rPr>
                <w:lang w:val="lt-LT"/>
              </w:rPr>
              <w:t>ių kokybės ir pasirinkimo kitais mokslo metai</w:t>
            </w:r>
            <w:r>
              <w:rPr>
                <w:lang w:val="lt-LT"/>
              </w:rPr>
              <w:t>s.</w:t>
            </w:r>
          </w:p>
        </w:tc>
      </w:tr>
      <w:tr w:rsidR="00644401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9F42E1">
            <w:pPr>
              <w:pStyle w:val="Sraopastraipa"/>
              <w:tabs>
                <w:tab w:val="left" w:pos="601"/>
                <w:tab w:val="left" w:pos="4746"/>
              </w:tabs>
              <w:spacing w:after="0" w:line="24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3.1.3. Atlikti n</w:t>
            </w:r>
            <w:r w:rsidR="00644401">
              <w:rPr>
                <w:rFonts w:ascii="Times New Roman" w:hAnsi="Times New Roman"/>
                <w:sz w:val="24"/>
                <w:szCs w:val="24"/>
                <w:lang w:val="lt-LT"/>
              </w:rPr>
              <w:t>efor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maliojo vaikų švietimo stebėseną</w:t>
            </w:r>
            <w:r w:rsidR="0064440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agrindiniotekstotrauka"/>
              <w:tabs>
                <w:tab w:val="left" w:pos="4746"/>
              </w:tabs>
              <w:spacing w:line="240" w:lineRule="auto"/>
              <w:ind w:left="0"/>
            </w:pPr>
            <w:r>
              <w:t>S.</w:t>
            </w:r>
            <w:r w:rsidR="006543BF">
              <w:t xml:space="preserve"> </w:t>
            </w:r>
            <w:r>
              <w:t>Varanaus</w:t>
            </w:r>
            <w:r w:rsidR="00074470">
              <w:t>-</w:t>
            </w:r>
            <w:r>
              <w:t>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clear" w:pos="4153"/>
                <w:tab w:val="left" w:pos="900"/>
                <w:tab w:val="left" w:pos="4746"/>
              </w:tabs>
              <w:rPr>
                <w:lang w:val="lt-LT"/>
              </w:rPr>
            </w:pPr>
            <w:r>
              <w:rPr>
                <w:lang w:val="lt-LT"/>
              </w:rPr>
              <w:t>Neformaliojo ugdymo būrelių mokytojai, klasių vadovai.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tabs>
                <w:tab w:val="left" w:pos="4746"/>
              </w:tabs>
            </w:pPr>
            <w:r>
              <w:t>Nuolat</w:t>
            </w:r>
          </w:p>
          <w:p w:rsidR="00644401" w:rsidRDefault="00644401">
            <w:pPr>
              <w:tabs>
                <w:tab w:val="left" w:pos="4746"/>
              </w:tabs>
              <w:rPr>
                <w:lang w:val="lt-LT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  <w:rPr>
                <w:lang w:val="lt-LT"/>
              </w:rPr>
            </w:pPr>
            <w:r>
              <w:rPr>
                <w:lang w:val="lt-LT"/>
              </w:rPr>
              <w:t>80 p</w:t>
            </w:r>
            <w:r w:rsidR="009F42E1">
              <w:rPr>
                <w:lang w:val="lt-LT"/>
              </w:rPr>
              <w:t>roc. mokinių teigiamai vertins n</w:t>
            </w:r>
            <w:r>
              <w:rPr>
                <w:lang w:val="lt-LT"/>
              </w:rPr>
              <w:t>eformaliojo vaikų švietimo veiklą mokykloje.</w:t>
            </w:r>
          </w:p>
        </w:tc>
      </w:tr>
      <w:tr w:rsidR="00644401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601"/>
                <w:tab w:val="left" w:pos="4746"/>
              </w:tabs>
              <w:ind w:left="34"/>
              <w:rPr>
                <w:lang w:val="lt-LT"/>
              </w:rPr>
            </w:pPr>
            <w:r>
              <w:rPr>
                <w:lang w:val="lt-LT"/>
              </w:rPr>
              <w:t>3.1.4.</w:t>
            </w:r>
            <w:r w:rsidR="006543BF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Vykdoma stebėsena „Mokinių </w:t>
            </w:r>
          </w:p>
          <w:p w:rsidR="00644401" w:rsidRDefault="0015094A">
            <w:pPr>
              <w:pStyle w:val="Sraopastraipa"/>
              <w:tabs>
                <w:tab w:val="left" w:pos="601"/>
                <w:tab w:val="left" w:pos="4746"/>
              </w:tabs>
              <w:spacing w:after="0" w:line="24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</w:t>
            </w:r>
            <w:r w:rsidR="00644401">
              <w:rPr>
                <w:rFonts w:ascii="Times New Roman" w:hAnsi="Times New Roman"/>
                <w:sz w:val="24"/>
                <w:szCs w:val="24"/>
                <w:lang w:val="lt-LT"/>
              </w:rPr>
              <w:t>eformaliojo švietimo veiksmingumas išskirtinių gebėjimų mokiniams“.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agrindiniotekstotrauka"/>
              <w:tabs>
                <w:tab w:val="left" w:pos="4746"/>
              </w:tabs>
              <w:spacing w:line="240" w:lineRule="auto"/>
              <w:ind w:left="0"/>
            </w:pPr>
            <w:r>
              <w:t>S.</w:t>
            </w:r>
            <w:r w:rsidR="006543BF">
              <w:t xml:space="preserve"> </w:t>
            </w:r>
            <w:r>
              <w:t>Varanaus</w:t>
            </w:r>
            <w:r w:rsidR="00074470">
              <w:t>-</w:t>
            </w:r>
            <w:r>
              <w:t>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clear" w:pos="4153"/>
                <w:tab w:val="left" w:pos="900"/>
                <w:tab w:val="left" w:pos="4746"/>
              </w:tabs>
              <w:rPr>
                <w:lang w:val="lt-LT"/>
              </w:rPr>
            </w:pPr>
            <w:r>
              <w:rPr>
                <w:lang w:val="lt-LT"/>
              </w:rPr>
              <w:t>Mokyklos veiklos įsivertinimo darbo grupė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  <w:rPr>
                <w:lang w:val="lt-LT"/>
              </w:rPr>
            </w:pPr>
            <w:r>
              <w:rPr>
                <w:lang w:val="lt-LT"/>
              </w:rPr>
              <w:t>I ir II pusme-čių pabaiga.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</w:pPr>
            <w:r>
              <w:t>Išskirtinių gebėjimų mokiniai dalyvauja konkursuose, festivaliuose, varžybose, projektuose.</w:t>
            </w:r>
          </w:p>
        </w:tc>
      </w:tr>
      <w:tr w:rsidR="00644401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  <w:rPr>
                <w:lang w:val="lt-LT"/>
              </w:rPr>
            </w:pPr>
            <w:r>
              <w:rPr>
                <w:lang w:val="lt-LT"/>
              </w:rPr>
              <w:t xml:space="preserve">3.2.1. Bus parengtos naujos neformaliojo </w:t>
            </w:r>
            <w:r>
              <w:rPr>
                <w:lang w:val="lt-LT"/>
              </w:rPr>
              <w:lastRenderedPageBreak/>
              <w:t>švietimo programos, kurios tenkina mokinių saviraiškos poreikius, sudaro sąlygas atsirasti naujoms patirtims, ugdo išskirtinius gebėjimus.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agrindiniotekstotrauka"/>
              <w:tabs>
                <w:tab w:val="left" w:pos="4746"/>
              </w:tabs>
              <w:spacing w:line="240" w:lineRule="auto"/>
              <w:ind w:left="0"/>
            </w:pPr>
            <w:r>
              <w:lastRenderedPageBreak/>
              <w:t>S.</w:t>
            </w:r>
            <w:r w:rsidR="006543BF">
              <w:t xml:space="preserve"> </w:t>
            </w:r>
            <w:r>
              <w:t>Varanaus</w:t>
            </w:r>
            <w:r w:rsidR="00074470">
              <w:t>-</w:t>
            </w:r>
            <w:r>
              <w:t>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clear" w:pos="4153"/>
                <w:tab w:val="left" w:pos="900"/>
                <w:tab w:val="left" w:pos="4746"/>
              </w:tabs>
              <w:rPr>
                <w:lang w:val="lt-LT"/>
              </w:rPr>
            </w:pPr>
            <w:r>
              <w:rPr>
                <w:lang w:val="lt-LT"/>
              </w:rPr>
              <w:t xml:space="preserve">Neformaliojo ugdymo būrelių </w:t>
            </w:r>
            <w:r>
              <w:rPr>
                <w:lang w:val="lt-LT"/>
              </w:rPr>
              <w:lastRenderedPageBreak/>
              <w:t>mokytojai.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  <w:rPr>
                <w:lang w:val="lt-LT"/>
              </w:rPr>
            </w:pPr>
            <w:r>
              <w:rPr>
                <w:lang w:val="lt-LT"/>
              </w:rPr>
              <w:lastRenderedPageBreak/>
              <w:t>2014 m. rugsėjo mėn.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15094A">
            <w:pPr>
              <w:tabs>
                <w:tab w:val="left" w:pos="4746"/>
              </w:tabs>
            </w:pPr>
            <w:r>
              <w:t>Parengtos 2 naujos n</w:t>
            </w:r>
            <w:r w:rsidR="00644401">
              <w:t>eformaliojo vaikų švietimo programos.</w:t>
            </w:r>
          </w:p>
        </w:tc>
      </w:tr>
      <w:tr w:rsidR="00644401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59"/>
                <w:tab w:val="left" w:pos="4746"/>
              </w:tabs>
              <w:ind w:left="34"/>
              <w:rPr>
                <w:lang w:val="lt-LT"/>
              </w:rPr>
            </w:pPr>
            <w:r>
              <w:rPr>
                <w:lang w:val="lt-LT"/>
              </w:rPr>
              <w:lastRenderedPageBreak/>
              <w:t>3.3.1. Išskirtinių gebėjimų mokiniai dalyvauja mokyklos, miesto, respublikiniuose renginiuose, konkursuose, varžybose, dainų šventėse, festivaliuose.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agrindiniotekstotrauka"/>
              <w:tabs>
                <w:tab w:val="left" w:pos="4746"/>
              </w:tabs>
              <w:spacing w:line="240" w:lineRule="auto"/>
              <w:ind w:left="0"/>
            </w:pPr>
            <w:r>
              <w:t>S.</w:t>
            </w:r>
            <w:r w:rsidR="006543BF">
              <w:t xml:space="preserve"> </w:t>
            </w:r>
            <w:r>
              <w:t>Varanaus</w:t>
            </w:r>
            <w:r w:rsidR="00074470">
              <w:t>-</w:t>
            </w:r>
            <w:r>
              <w:t>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clear" w:pos="4153"/>
                <w:tab w:val="left" w:pos="900"/>
                <w:tab w:val="left" w:pos="4746"/>
              </w:tabs>
              <w:rPr>
                <w:lang w:val="lt-LT"/>
              </w:rPr>
            </w:pPr>
            <w:r>
              <w:rPr>
                <w:lang w:val="lt-LT"/>
              </w:rPr>
              <w:t>Neformaliojo vaikų švietimo būrelių vadovai.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  <w:rPr>
                <w:lang w:val="lt-LT"/>
              </w:rPr>
            </w:pPr>
            <w:r>
              <w:rPr>
                <w:lang w:val="lt-LT"/>
              </w:rPr>
              <w:t>Mokiniai dalyvaus konkursuose, festivaliuose, koncertuose mieste, respublikoje.</w:t>
            </w:r>
          </w:p>
        </w:tc>
      </w:tr>
      <w:tr w:rsidR="00644401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543BF">
            <w:pPr>
              <w:tabs>
                <w:tab w:val="left" w:pos="34"/>
                <w:tab w:val="left" w:pos="459"/>
                <w:tab w:val="left" w:pos="4746"/>
              </w:tabs>
              <w:ind w:left="34"/>
              <w:rPr>
                <w:lang w:val="lt-LT"/>
              </w:rPr>
            </w:pPr>
            <w:r>
              <w:rPr>
                <w:lang w:val="lt-LT"/>
              </w:rPr>
              <w:t>3.3.2.Dauguma 1–</w:t>
            </w:r>
            <w:r w:rsidR="00644401">
              <w:rPr>
                <w:lang w:val="lt-LT"/>
              </w:rPr>
              <w:t>8 klasių mokinių dalyvauja tradiciniuose mokyklos renginiuose.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agrindiniotekstotrauka"/>
              <w:tabs>
                <w:tab w:val="left" w:pos="4746"/>
              </w:tabs>
              <w:spacing w:line="240" w:lineRule="auto"/>
              <w:ind w:left="0"/>
            </w:pPr>
            <w:r>
              <w:t>S.</w:t>
            </w:r>
            <w:r w:rsidR="006543BF">
              <w:t xml:space="preserve"> </w:t>
            </w:r>
            <w:r>
              <w:t>Varanaus</w:t>
            </w:r>
            <w:r w:rsidR="00074470">
              <w:t>-</w:t>
            </w:r>
            <w:r>
              <w:t>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clear" w:pos="4153"/>
                <w:tab w:val="left" w:pos="900"/>
                <w:tab w:val="left" w:pos="4746"/>
              </w:tabs>
              <w:rPr>
                <w:lang w:val="lt-LT"/>
              </w:rPr>
            </w:pPr>
            <w:r>
              <w:rPr>
                <w:lang w:val="lt-LT"/>
              </w:rPr>
              <w:t>Klasių vadovai, dalykų mokytojai.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  <w:rPr>
                <w:lang w:val="lt-LT"/>
              </w:rPr>
            </w:pPr>
            <w:r>
              <w:rPr>
                <w:lang w:val="lt-LT"/>
              </w:rPr>
              <w:t>95 proc. mokinių dalyvaus mokyklos tradiciniuose renginiuose.</w:t>
            </w:r>
          </w:p>
        </w:tc>
      </w:tr>
      <w:tr w:rsidR="00644401" w:rsidRPr="007C4B77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59"/>
                <w:tab w:val="left" w:pos="4746"/>
              </w:tabs>
              <w:ind w:left="34"/>
              <w:rPr>
                <w:lang w:val="lt-LT"/>
              </w:rPr>
            </w:pPr>
            <w:r>
              <w:rPr>
                <w:lang w:val="lt-LT"/>
              </w:rPr>
              <w:t>3.3.3. Išskirtinių gebėjimų mokiniai dalyvauja varžybose mieste, respublikoje.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agrindiniotekstotrauka"/>
              <w:tabs>
                <w:tab w:val="left" w:pos="4746"/>
              </w:tabs>
              <w:spacing w:line="240" w:lineRule="auto"/>
              <w:ind w:left="0"/>
            </w:pPr>
            <w:r>
              <w:t>S.</w:t>
            </w:r>
            <w:r w:rsidR="006543BF">
              <w:t xml:space="preserve"> </w:t>
            </w:r>
            <w:r>
              <w:t>Varanaus</w:t>
            </w:r>
            <w:r w:rsidR="00074470">
              <w:t>-</w:t>
            </w:r>
            <w:bookmarkStart w:id="0" w:name="_GoBack"/>
            <w:bookmarkEnd w:id="0"/>
            <w:r>
              <w:t>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clear" w:pos="4153"/>
                <w:tab w:val="left" w:pos="900"/>
                <w:tab w:val="left" w:pos="4746"/>
              </w:tabs>
              <w:rPr>
                <w:lang w:val="lt-LT"/>
              </w:rPr>
            </w:pPr>
            <w:r>
              <w:rPr>
                <w:lang w:val="lt-LT"/>
              </w:rPr>
              <w:t xml:space="preserve">Dalykų mokytojai ir neformaliojo </w:t>
            </w:r>
            <w:r w:rsidR="006543BF">
              <w:rPr>
                <w:lang w:val="lt-LT"/>
              </w:rPr>
              <w:t>vaikų švietimo būrelių vadovai.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  <w:rPr>
                <w:lang w:val="lt-LT"/>
              </w:rPr>
            </w:pPr>
            <w:r>
              <w:rPr>
                <w:lang w:val="lt-LT"/>
              </w:rPr>
              <w:t>Išskirtinių gebėjimų mokiniai sėkmingai dalyvauja varžybose, koncertuose, festivaliuose.</w:t>
            </w:r>
          </w:p>
        </w:tc>
      </w:tr>
      <w:tr w:rsidR="00644401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4.1.1. Skatinti mokytojus už naujus procesus, įžvalgas, sėkmes ir 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Mokyklos vadovai</w:t>
            </w:r>
            <w:r w:rsidR="00456AC1">
              <w:rPr>
                <w:lang w:val="lt-LT"/>
              </w:rPr>
              <w:t>,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Mokyklos taryba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Metodinė taryba</w:t>
            </w:r>
            <w:r w:rsidR="00456AC1">
              <w:rPr>
                <w:lang w:val="lt-LT"/>
              </w:rPr>
              <w:t>,</w:t>
            </w:r>
          </w:p>
          <w:p w:rsidR="00644401" w:rsidRDefault="00456AC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644401">
              <w:rPr>
                <w:lang w:val="lt-LT"/>
              </w:rPr>
              <w:t>okinių savivalda</w:t>
            </w:r>
            <w:r>
              <w:rPr>
                <w:lang w:val="lt-LT"/>
              </w:rPr>
              <w:t>,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tėvai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Nuolat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</w:p>
        </w:tc>
      </w:tr>
      <w:tr w:rsidR="00644401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</w:pPr>
            <w:r>
              <w:t>5.1.1. Atlikti trumpalaikio ir ilgalaikio turto metinę inventorizaciją ir nereikalingo turto nurašymą.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</w:pPr>
            <w:r>
              <w:t>S.</w:t>
            </w:r>
            <w:r w:rsidR="00A55D51">
              <w:t xml:space="preserve"> </w:t>
            </w:r>
            <w:r>
              <w:t>Paulauskas</w:t>
            </w:r>
            <w:r w:rsidR="008E4F04">
              <w:t>,</w:t>
            </w:r>
          </w:p>
          <w:p w:rsidR="00644401" w:rsidRDefault="00644401">
            <w:pPr>
              <w:tabs>
                <w:tab w:val="left" w:pos="4746"/>
              </w:tabs>
            </w:pPr>
            <w:r>
              <w:t>D.</w:t>
            </w:r>
            <w:r w:rsidR="00A55D51">
              <w:t xml:space="preserve"> </w:t>
            </w:r>
            <w:r>
              <w:t>Vašėtienė</w:t>
            </w:r>
            <w:r w:rsidR="008E4F04">
              <w:t>,</w:t>
            </w:r>
          </w:p>
          <w:p w:rsidR="00644401" w:rsidRDefault="00644401">
            <w:pPr>
              <w:tabs>
                <w:tab w:val="left" w:pos="4746"/>
              </w:tabs>
            </w:pPr>
            <w:r>
              <w:t>D. Gvozdienė</w:t>
            </w:r>
            <w:r w:rsidR="008E4F04">
              <w:t>,</w:t>
            </w:r>
          </w:p>
          <w:p w:rsidR="00644401" w:rsidRDefault="00644401">
            <w:pPr>
              <w:tabs>
                <w:tab w:val="left" w:pos="4746"/>
              </w:tabs>
              <w:rPr>
                <w:color w:val="FF0000"/>
              </w:rPr>
            </w:pPr>
            <w:r>
              <w:t>S.</w:t>
            </w:r>
            <w:r w:rsidR="00A55D51">
              <w:t xml:space="preserve"> </w:t>
            </w:r>
            <w:r>
              <w:t>Masienė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</w:pPr>
            <w:r>
              <w:t>Kabinetų vadovai</w:t>
            </w:r>
            <w:r w:rsidR="008E4F04">
              <w:t>,</w:t>
            </w:r>
          </w:p>
          <w:p w:rsidR="00644401" w:rsidRDefault="008E4F04">
            <w:pPr>
              <w:tabs>
                <w:tab w:val="left" w:pos="4746"/>
              </w:tabs>
              <w:rPr>
                <w:color w:val="FF0000"/>
              </w:rPr>
            </w:pPr>
            <w:r>
              <w:t>m</w:t>
            </w:r>
            <w:r w:rsidR="00644401">
              <w:t>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  <w:jc w:val="center"/>
              <w:rPr>
                <w:color w:val="FF0000"/>
              </w:rPr>
            </w:pPr>
            <w:r>
              <w:t>II pusmetis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900"/>
                <w:tab w:val="left" w:pos="4746"/>
              </w:tabs>
              <w:rPr>
                <w:color w:val="FF0000"/>
              </w:rPr>
            </w:pPr>
            <w:r>
              <w:t>Parengti 4 dokumentai.</w:t>
            </w:r>
          </w:p>
        </w:tc>
      </w:tr>
      <w:tr w:rsidR="00644401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</w:pPr>
            <w:r>
              <w:t xml:space="preserve">5.1.2. Atlikti darbų saugos </w:t>
            </w:r>
            <w:r>
              <w:lastRenderedPageBreak/>
              <w:t>instruktavimą darbuotojams darbo vietose.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</w:pPr>
            <w:r>
              <w:lastRenderedPageBreak/>
              <w:t>S.</w:t>
            </w:r>
            <w:r w:rsidR="00A55D51">
              <w:t xml:space="preserve"> </w:t>
            </w:r>
            <w:r>
              <w:t>Paulauskas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900"/>
                <w:tab w:val="left" w:pos="4746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  <w:jc w:val="center"/>
            </w:pPr>
            <w:r>
              <w:t>I pusmetis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900"/>
                <w:tab w:val="left" w:pos="4746"/>
              </w:tabs>
            </w:pPr>
            <w:r>
              <w:t>Parengti instruktavimo žurnalą.</w:t>
            </w:r>
          </w:p>
        </w:tc>
      </w:tr>
      <w:tr w:rsidR="00644401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</w:pPr>
            <w:r>
              <w:lastRenderedPageBreak/>
              <w:t>5.1.3. Instruktuoti ESK narius civilinės saugos klausimais.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</w:pPr>
            <w:r>
              <w:t>S.</w:t>
            </w:r>
            <w:r w:rsidR="00A55D51">
              <w:t xml:space="preserve"> </w:t>
            </w:r>
            <w:r>
              <w:t>Paulauskas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  <w:jc w:val="center"/>
            </w:pPr>
            <w:r>
              <w:t>I pusmetis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</w:pPr>
            <w:r>
              <w:t>Paruošti instruktavimo protokolą.</w:t>
            </w:r>
          </w:p>
        </w:tc>
      </w:tr>
      <w:tr w:rsidR="00644401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</w:pPr>
            <w:r>
              <w:t>5.1.4. Atlikti darbuotojų periodinį priešgaisrinės saugos instruktavimą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</w:pPr>
            <w:r>
              <w:t>S.</w:t>
            </w:r>
            <w:r w:rsidR="00A55D51">
              <w:t xml:space="preserve"> </w:t>
            </w:r>
            <w:r>
              <w:t>Paulauskas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  <w:jc w:val="center"/>
            </w:pPr>
            <w:r>
              <w:t>I pusmetis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</w:pPr>
            <w:r>
              <w:t>Parengti instruktavimo žurnalą.</w:t>
            </w:r>
            <w:r w:rsidR="00ED4CAC">
              <w:t xml:space="preserve"> </w:t>
            </w:r>
          </w:p>
        </w:tc>
      </w:tr>
      <w:tr w:rsidR="00644401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</w:pPr>
            <w:r>
              <w:t xml:space="preserve">5.1.5. Peržiūrėti kompiuterinės technikos </w:t>
            </w:r>
            <w:proofErr w:type="gramStart"/>
            <w:r>
              <w:t>valdymą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</w:pPr>
            <w:r>
              <w:t>S.</w:t>
            </w:r>
            <w:r w:rsidR="00A55D51">
              <w:t xml:space="preserve"> </w:t>
            </w:r>
            <w:r>
              <w:t>Paulauskas</w:t>
            </w:r>
            <w:r w:rsidR="00ED5B3E">
              <w:t>,</w:t>
            </w:r>
          </w:p>
          <w:p w:rsidR="00644401" w:rsidRDefault="00644401">
            <w:pPr>
              <w:tabs>
                <w:tab w:val="left" w:pos="4746"/>
              </w:tabs>
            </w:pPr>
            <w:r>
              <w:t>R.</w:t>
            </w:r>
            <w:r w:rsidR="00A55D51">
              <w:t xml:space="preserve"> </w:t>
            </w:r>
            <w:r>
              <w:t>Ingelevičius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  <w:jc w:val="center"/>
            </w:pPr>
            <w:r>
              <w:t>Kabinetų vadovai</w:t>
            </w:r>
            <w:r w:rsidR="00ED5B3E">
              <w:t>,</w:t>
            </w:r>
          </w:p>
          <w:p w:rsidR="00644401" w:rsidRDefault="00ED5B3E">
            <w:pPr>
              <w:tabs>
                <w:tab w:val="left" w:pos="4746"/>
              </w:tabs>
              <w:jc w:val="center"/>
            </w:pPr>
            <w:r>
              <w:t>m</w:t>
            </w:r>
            <w:r w:rsidR="00644401">
              <w:t>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  <w:jc w:val="center"/>
            </w:pPr>
            <w:r>
              <w:t>II pusmetis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tabs>
                <w:tab w:val="left" w:pos="4746"/>
              </w:tabs>
            </w:pPr>
            <w:r>
              <w:t>Parengti kompiuterinės technikos panaudojimo žurnalą</w:t>
            </w:r>
            <w:r w:rsidR="00ED5B3E">
              <w:t>.</w:t>
            </w:r>
          </w:p>
        </w:tc>
      </w:tr>
      <w:tr w:rsidR="00644401" w:rsidTr="000744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6.2.1.Efektyvinti mokytojų ir pagalbos mokiniui specialistų veiklos įsivertinimą siejant jį su mokyklos strategijos, metų veiklos plano įgyvendinimu.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Mokyklos vadovai</w:t>
            </w:r>
            <w:r w:rsidR="00ED5B3E">
              <w:rPr>
                <w:lang w:val="lt-LT"/>
              </w:rPr>
              <w:t>,</w:t>
            </w:r>
          </w:p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Metodinės grupės</w:t>
            </w:r>
            <w:r w:rsidR="00ED5B3E">
              <w:rPr>
                <w:lang w:val="lt-LT"/>
              </w:rPr>
              <w:t>,</w:t>
            </w:r>
          </w:p>
          <w:p w:rsidR="00644401" w:rsidRDefault="00ED5B3E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="00644401">
              <w:rPr>
                <w:lang w:val="lt-LT"/>
              </w:rPr>
              <w:t>agalbos mokiniui specialistai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II pusmetis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900"/>
              </w:tabs>
              <w:rPr>
                <w:lang w:val="lt-LT"/>
              </w:rPr>
            </w:pPr>
            <w:r>
              <w:rPr>
                <w:lang w:val="lt-LT"/>
              </w:rPr>
              <w:t>100 proc. mokytojų ir pagalbos mokiniui specialistų atlieka metodinės bei ugdomosios veiklos įsivertinimą apie mokyklos tikslų bei uždavinių įgyvendinimą. Apibendrintos išvados panaudojamos individualiam mokytojų bei metodinių grupių veiklos planavimui.</w:t>
            </w:r>
          </w:p>
        </w:tc>
      </w:tr>
    </w:tbl>
    <w:p w:rsidR="00644401" w:rsidRDefault="00644401" w:rsidP="00644401"/>
    <w:p w:rsidR="00644401" w:rsidRDefault="00644401" w:rsidP="00644401">
      <w:pPr>
        <w:pStyle w:val="Antrinispavadinimas"/>
        <w:rPr>
          <w:lang w:val="lt-LT"/>
        </w:rPr>
      </w:pPr>
    </w:p>
    <w:p w:rsidR="00644401" w:rsidRDefault="00644401" w:rsidP="00644401">
      <w:pPr>
        <w:rPr>
          <w:lang w:val="lt-LT"/>
        </w:rPr>
      </w:pPr>
      <w:r>
        <w:rPr>
          <w:lang w:val="lt-LT"/>
        </w:rPr>
        <w:t>VII. Lėšų porei</w:t>
      </w:r>
      <w:r w:rsidR="00A55D51">
        <w:rPr>
          <w:lang w:val="lt-LT"/>
        </w:rPr>
        <w:t xml:space="preserve">kis 2015 metų veiklos programai įgyvendinti ir </w:t>
      </w:r>
      <w:r>
        <w:rPr>
          <w:lang w:val="lt-LT"/>
        </w:rPr>
        <w:t>numatomi finansavimo šaltiniai</w:t>
      </w:r>
    </w:p>
    <w:p w:rsidR="00644401" w:rsidRDefault="00644401" w:rsidP="00644401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73"/>
        <w:gridCol w:w="2503"/>
      </w:tblGrid>
      <w:tr w:rsidR="00644401" w:rsidTr="0064440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rPr>
                <w:lang w:val="lt-LT" w:eastAsia="lt-LT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b/>
                <w:lang w:val="lt-LT" w:eastAsia="lt-LT"/>
              </w:rPr>
            </w:pPr>
            <w:r>
              <w:rPr>
                <w:b/>
                <w:lang w:val="lt-LT"/>
              </w:rPr>
              <w:t>Asignavimai 2015 m. (Eu)</w:t>
            </w:r>
          </w:p>
        </w:tc>
      </w:tr>
      <w:tr w:rsidR="00644401" w:rsidTr="0064440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pStyle w:val="Porat"/>
              <w:tabs>
                <w:tab w:val="left" w:pos="1296"/>
              </w:tabs>
              <w:rPr>
                <w:lang w:val="lt-LT" w:eastAsia="lt-LT"/>
              </w:rPr>
            </w:pPr>
            <w:r>
              <w:rPr>
                <w:lang w:val="lt-LT"/>
              </w:rPr>
              <w:t>1. Lėšų poreikis programai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644686</w:t>
            </w:r>
          </w:p>
        </w:tc>
      </w:tr>
      <w:tr w:rsidR="00644401" w:rsidTr="0064440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 w:eastAsia="lt-LT"/>
              </w:rPr>
            </w:pPr>
            <w:r>
              <w:rPr>
                <w:lang w:val="lt-LT"/>
              </w:rPr>
              <w:t>2. Finansavimas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644686</w:t>
            </w:r>
          </w:p>
        </w:tc>
      </w:tr>
      <w:tr w:rsidR="00644401" w:rsidTr="0064440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 w:eastAsia="lt-LT"/>
              </w:rPr>
            </w:pPr>
            <w:r>
              <w:rPr>
                <w:lang w:val="lt-LT"/>
              </w:rPr>
              <w:t>2.1. Savivaldybės biudžetas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632072</w:t>
            </w:r>
          </w:p>
        </w:tc>
      </w:tr>
      <w:tr w:rsidR="00644401" w:rsidTr="0064440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 w:eastAsia="lt-LT"/>
              </w:rPr>
            </w:pPr>
            <w:r>
              <w:rPr>
                <w:lang w:val="lt-LT"/>
              </w:rPr>
              <w:t>Iš jų: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rPr>
                <w:lang w:val="lt-LT" w:eastAsia="lt-LT"/>
              </w:rPr>
            </w:pPr>
          </w:p>
        </w:tc>
      </w:tr>
      <w:tr w:rsidR="00644401" w:rsidTr="0064440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 w:eastAsia="lt-LT"/>
              </w:rPr>
            </w:pPr>
            <w:r>
              <w:rPr>
                <w:lang w:val="lt-LT"/>
              </w:rPr>
              <w:t>2.1.1. mokymo aplinkai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173938</w:t>
            </w:r>
          </w:p>
        </w:tc>
      </w:tr>
      <w:tr w:rsidR="00644401" w:rsidTr="0064440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 w:eastAsia="lt-LT"/>
              </w:rPr>
            </w:pPr>
            <w:r>
              <w:rPr>
                <w:lang w:val="lt-LT"/>
              </w:rPr>
              <w:t>2.1.2. valstybės deleguotoms funkcijoms vykdyti (mokinio krepšelis)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455784</w:t>
            </w:r>
          </w:p>
        </w:tc>
      </w:tr>
      <w:tr w:rsidR="00644401" w:rsidTr="0064440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 w:eastAsia="lt-LT"/>
              </w:rPr>
            </w:pPr>
            <w:r>
              <w:rPr>
                <w:lang w:val="lt-LT"/>
              </w:rPr>
              <w:t>2.1.3. specialiosios lėšos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2350</w:t>
            </w:r>
          </w:p>
        </w:tc>
      </w:tr>
      <w:tr w:rsidR="00644401" w:rsidTr="0064440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 w:eastAsia="lt-LT"/>
              </w:rPr>
            </w:pPr>
            <w:r>
              <w:rPr>
                <w:lang w:val="lt-LT"/>
              </w:rPr>
              <w:t>2.2. Lietuvos Respublikos valstybės biudžetas (nemokamas maitinimas)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11950</w:t>
            </w:r>
          </w:p>
        </w:tc>
      </w:tr>
      <w:tr w:rsidR="00644401" w:rsidTr="0064440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 w:eastAsia="lt-LT"/>
              </w:rPr>
            </w:pPr>
            <w:r>
              <w:rPr>
                <w:lang w:val="lt-LT"/>
              </w:rPr>
              <w:t>2.3. Kiti šaltiniai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664</w:t>
            </w:r>
          </w:p>
        </w:tc>
      </w:tr>
      <w:tr w:rsidR="00644401" w:rsidTr="0064440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 w:eastAsia="lt-LT"/>
              </w:rPr>
            </w:pPr>
            <w:r>
              <w:rPr>
                <w:lang w:val="lt-LT"/>
              </w:rPr>
              <w:t>Iš jų: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rPr>
                <w:lang w:val="lt-LT" w:eastAsia="lt-LT"/>
              </w:rPr>
            </w:pPr>
          </w:p>
        </w:tc>
      </w:tr>
      <w:tr w:rsidR="00644401" w:rsidTr="0064440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 w:eastAsia="lt-LT"/>
              </w:rPr>
            </w:pPr>
            <w:r>
              <w:rPr>
                <w:lang w:val="lt-LT"/>
              </w:rPr>
              <w:lastRenderedPageBreak/>
              <w:t>2.3.1. Savivaldybės privatizavimo fondas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1" w:rsidRDefault="00644401">
            <w:pPr>
              <w:rPr>
                <w:lang w:val="lt-LT" w:eastAsia="lt-LT"/>
              </w:rPr>
            </w:pPr>
          </w:p>
        </w:tc>
      </w:tr>
      <w:tr w:rsidR="00644401" w:rsidTr="0064440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 w:eastAsia="lt-LT"/>
              </w:rPr>
            </w:pPr>
            <w:r>
              <w:rPr>
                <w:lang w:val="lt-LT"/>
              </w:rPr>
              <w:t>2.3.2. parama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664</w:t>
            </w:r>
          </w:p>
        </w:tc>
      </w:tr>
      <w:tr w:rsidR="00644401" w:rsidTr="0064440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 w:eastAsia="lt-LT"/>
              </w:rPr>
            </w:pPr>
            <w:r>
              <w:rPr>
                <w:lang w:val="lt-LT"/>
              </w:rPr>
              <w:t>2.3.3. kitos lėšos (ekonominės plėtros ir užimtumo skatinimo programa (programos kodas 05)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1" w:rsidRDefault="00644401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—</w:t>
            </w:r>
          </w:p>
        </w:tc>
      </w:tr>
    </w:tbl>
    <w:p w:rsidR="00644401" w:rsidRDefault="00644401" w:rsidP="00644401">
      <w:pPr>
        <w:jc w:val="center"/>
        <w:rPr>
          <w:lang w:val="lt-LT"/>
        </w:rPr>
      </w:pPr>
      <w:r>
        <w:rPr>
          <w:lang w:val="lt-LT"/>
        </w:rPr>
        <w:t xml:space="preserve">___________________________  </w:t>
      </w:r>
    </w:p>
    <w:p w:rsidR="00644401" w:rsidRDefault="00644401" w:rsidP="00644401">
      <w:pPr>
        <w:jc w:val="center"/>
        <w:rPr>
          <w:lang w:val="lt-LT"/>
        </w:rPr>
      </w:pPr>
    </w:p>
    <w:p w:rsidR="00644401" w:rsidRDefault="00644401" w:rsidP="00644401">
      <w:pPr>
        <w:jc w:val="center"/>
        <w:rPr>
          <w:lang w:val="lt-LT"/>
        </w:rPr>
      </w:pPr>
    </w:p>
    <w:p w:rsidR="00644401" w:rsidRDefault="00644401" w:rsidP="00644401">
      <w:pPr>
        <w:jc w:val="center"/>
        <w:rPr>
          <w:lang w:val="lt-LT"/>
        </w:rPr>
      </w:pPr>
    </w:p>
    <w:p w:rsidR="00644401" w:rsidRDefault="00644401" w:rsidP="00644401">
      <w:pPr>
        <w:jc w:val="center"/>
        <w:rPr>
          <w:lang w:val="lt-LT"/>
        </w:rPr>
      </w:pPr>
    </w:p>
    <w:p w:rsidR="00644401" w:rsidRDefault="00644401" w:rsidP="00644401">
      <w:pPr>
        <w:jc w:val="center"/>
        <w:rPr>
          <w:lang w:val="lt-LT"/>
        </w:rPr>
      </w:pPr>
    </w:p>
    <w:p w:rsidR="00644401" w:rsidRDefault="00644401" w:rsidP="00644401">
      <w:pPr>
        <w:jc w:val="center"/>
        <w:rPr>
          <w:lang w:val="lt-LT"/>
        </w:rPr>
      </w:pPr>
    </w:p>
    <w:p w:rsidR="00644401" w:rsidRDefault="00644401" w:rsidP="00644401">
      <w:pPr>
        <w:jc w:val="center"/>
        <w:rPr>
          <w:lang w:val="lt-LT"/>
        </w:rPr>
      </w:pPr>
    </w:p>
    <w:p w:rsidR="00644401" w:rsidRDefault="00644401" w:rsidP="00644401">
      <w:pPr>
        <w:jc w:val="center"/>
        <w:rPr>
          <w:lang w:val="lt-LT"/>
        </w:rPr>
      </w:pPr>
    </w:p>
    <w:p w:rsidR="00644401" w:rsidRDefault="00644401" w:rsidP="00644401">
      <w:pPr>
        <w:jc w:val="center"/>
        <w:rPr>
          <w:lang w:val="lt-LT"/>
        </w:rPr>
      </w:pPr>
    </w:p>
    <w:p w:rsidR="00644401" w:rsidRDefault="00644401" w:rsidP="00644401">
      <w:pPr>
        <w:jc w:val="center"/>
        <w:rPr>
          <w:lang w:val="lt-LT"/>
        </w:rPr>
      </w:pPr>
    </w:p>
    <w:p w:rsidR="00644401" w:rsidRDefault="00644401" w:rsidP="00644401">
      <w:pPr>
        <w:jc w:val="center"/>
        <w:rPr>
          <w:lang w:val="lt-LT"/>
        </w:rPr>
      </w:pPr>
    </w:p>
    <w:p w:rsidR="00644401" w:rsidRDefault="00644401" w:rsidP="00644401">
      <w:pPr>
        <w:jc w:val="center"/>
        <w:rPr>
          <w:lang w:val="lt-LT"/>
        </w:rPr>
      </w:pPr>
    </w:p>
    <w:p w:rsidR="00644401" w:rsidRDefault="00644401" w:rsidP="00644401">
      <w:pPr>
        <w:jc w:val="center"/>
        <w:rPr>
          <w:lang w:val="lt-LT"/>
        </w:rPr>
      </w:pPr>
    </w:p>
    <w:p w:rsidR="00644401" w:rsidRDefault="00644401" w:rsidP="00644401">
      <w:pPr>
        <w:jc w:val="center"/>
        <w:rPr>
          <w:lang w:val="lt-LT"/>
        </w:rPr>
      </w:pPr>
    </w:p>
    <w:p w:rsidR="000E7521" w:rsidRDefault="000E7521"/>
    <w:sectPr w:rsidR="000E7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5E1"/>
    <w:multiLevelType w:val="hybridMultilevel"/>
    <w:tmpl w:val="34A64EAA"/>
    <w:lvl w:ilvl="0" w:tplc="0427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27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C8836C9"/>
    <w:multiLevelType w:val="multilevel"/>
    <w:tmpl w:val="E16A3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BCE0AB2"/>
    <w:multiLevelType w:val="hybridMultilevel"/>
    <w:tmpl w:val="11DA1D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356AF"/>
    <w:multiLevelType w:val="hybridMultilevel"/>
    <w:tmpl w:val="46A0EFCE"/>
    <w:lvl w:ilvl="0" w:tplc="69520D2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</w:rPr>
    </w:lvl>
    <w:lvl w:ilvl="1" w:tplc="0427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proofState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01"/>
    <w:rsid w:val="00074470"/>
    <w:rsid w:val="00084151"/>
    <w:rsid w:val="000E7521"/>
    <w:rsid w:val="0015094A"/>
    <w:rsid w:val="0015188C"/>
    <w:rsid w:val="00162CD1"/>
    <w:rsid w:val="001962A4"/>
    <w:rsid w:val="001D2F66"/>
    <w:rsid w:val="001E78D0"/>
    <w:rsid w:val="0026009E"/>
    <w:rsid w:val="002A4981"/>
    <w:rsid w:val="00322F1F"/>
    <w:rsid w:val="00331E08"/>
    <w:rsid w:val="00336688"/>
    <w:rsid w:val="00353BE3"/>
    <w:rsid w:val="00353D9F"/>
    <w:rsid w:val="00365590"/>
    <w:rsid w:val="003D7F56"/>
    <w:rsid w:val="00453621"/>
    <w:rsid w:val="00456AC1"/>
    <w:rsid w:val="004B519E"/>
    <w:rsid w:val="005D307C"/>
    <w:rsid w:val="006329CD"/>
    <w:rsid w:val="0063404A"/>
    <w:rsid w:val="00640AF2"/>
    <w:rsid w:val="00644401"/>
    <w:rsid w:val="006543BF"/>
    <w:rsid w:val="006C14E2"/>
    <w:rsid w:val="006D2C9B"/>
    <w:rsid w:val="006E1457"/>
    <w:rsid w:val="00721E6B"/>
    <w:rsid w:val="00745F2F"/>
    <w:rsid w:val="007C0E81"/>
    <w:rsid w:val="007C4B77"/>
    <w:rsid w:val="00850DA7"/>
    <w:rsid w:val="008E4F04"/>
    <w:rsid w:val="008F313C"/>
    <w:rsid w:val="00990646"/>
    <w:rsid w:val="009F0809"/>
    <w:rsid w:val="009F42E1"/>
    <w:rsid w:val="00A55D51"/>
    <w:rsid w:val="00A900FF"/>
    <w:rsid w:val="00A92318"/>
    <w:rsid w:val="00AA3216"/>
    <w:rsid w:val="00AF5437"/>
    <w:rsid w:val="00B11FF3"/>
    <w:rsid w:val="00B367BC"/>
    <w:rsid w:val="00B538F3"/>
    <w:rsid w:val="00BA4EC9"/>
    <w:rsid w:val="00C332BB"/>
    <w:rsid w:val="00C34B3C"/>
    <w:rsid w:val="00C84CD3"/>
    <w:rsid w:val="00CA7F71"/>
    <w:rsid w:val="00CD1FED"/>
    <w:rsid w:val="00D810CC"/>
    <w:rsid w:val="00DA4E44"/>
    <w:rsid w:val="00DA5769"/>
    <w:rsid w:val="00DC1755"/>
    <w:rsid w:val="00DC4D60"/>
    <w:rsid w:val="00DD0453"/>
    <w:rsid w:val="00E16A9E"/>
    <w:rsid w:val="00E208FE"/>
    <w:rsid w:val="00E6144D"/>
    <w:rsid w:val="00ED4CAC"/>
    <w:rsid w:val="00ED5B3E"/>
    <w:rsid w:val="00EE0CEA"/>
    <w:rsid w:val="00FA1CD2"/>
    <w:rsid w:val="00FA5DDC"/>
    <w:rsid w:val="00FC2D1A"/>
    <w:rsid w:val="00FD7EC3"/>
    <w:rsid w:val="00FE0643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4401"/>
    <w:pPr>
      <w:spacing w:after="0" w:line="240" w:lineRule="auto"/>
    </w:pPr>
    <w:rPr>
      <w:rFonts w:eastAsia="Times New Roman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644401"/>
    <w:pPr>
      <w:keepNext/>
      <w:ind w:left="360"/>
      <w:jc w:val="center"/>
      <w:outlineLvl w:val="0"/>
    </w:pPr>
    <w:rPr>
      <w:rFonts w:eastAsia="Arial Unicode MS"/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6444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44401"/>
    <w:pPr>
      <w:keepNext/>
      <w:jc w:val="center"/>
      <w:outlineLvl w:val="2"/>
    </w:pPr>
    <w:rPr>
      <w:rFonts w:eastAsia="Arial Unicode MS"/>
      <w:b/>
      <w:bCs/>
      <w:lang w:val="lt-LT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6444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44401"/>
    <w:rPr>
      <w:rFonts w:eastAsia="Arial Unicode MS"/>
      <w:b/>
      <w:bCs/>
      <w:lang w:val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644401"/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customStyle="1" w:styleId="Antrat3Diagrama">
    <w:name w:val="Antraštė 3 Diagrama"/>
    <w:basedOn w:val="Numatytasispastraiposriftas"/>
    <w:link w:val="Antrat3"/>
    <w:semiHidden/>
    <w:rsid w:val="00644401"/>
    <w:rPr>
      <w:rFonts w:eastAsia="Arial Unicode MS"/>
      <w:b/>
      <w:bCs/>
      <w:lang w:val="lt-LT"/>
    </w:rPr>
  </w:style>
  <w:style w:type="character" w:customStyle="1" w:styleId="Antrat9Diagrama">
    <w:name w:val="Antraštė 9 Diagrama"/>
    <w:basedOn w:val="Numatytasispastraiposriftas"/>
    <w:link w:val="Antrat9"/>
    <w:semiHidden/>
    <w:rsid w:val="00644401"/>
    <w:rPr>
      <w:rFonts w:ascii="Cambria" w:eastAsia="Times New Roman" w:hAnsi="Cambria"/>
      <w:sz w:val="22"/>
      <w:szCs w:val="22"/>
      <w:lang w:val="en-GB"/>
    </w:rPr>
  </w:style>
  <w:style w:type="character" w:styleId="Hipersaitas">
    <w:name w:val="Hyperlink"/>
    <w:uiPriority w:val="99"/>
    <w:semiHidden/>
    <w:unhideWhenUsed/>
    <w:rsid w:val="00644401"/>
    <w:rPr>
      <w:rFonts w:ascii="Times New Roman" w:hAnsi="Times New Roman" w:cs="Times New Roman" w:hint="default"/>
      <w:strike w:val="0"/>
      <w:dstrike w:val="0"/>
      <w:color w:val="338FD2"/>
      <w:sz w:val="14"/>
      <w:szCs w:val="14"/>
      <w:u w:val="none"/>
      <w:effect w:val="none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644401"/>
    <w:rPr>
      <w:rFonts w:eastAsia="Times New Roman"/>
      <w:sz w:val="20"/>
      <w:szCs w:val="20"/>
      <w:lang w:val="en-GB"/>
    </w:rPr>
  </w:style>
  <w:style w:type="paragraph" w:styleId="Komentarotekstas">
    <w:name w:val="annotation text"/>
    <w:basedOn w:val="prastasis"/>
    <w:link w:val="KomentarotekstasDiagrama"/>
    <w:semiHidden/>
    <w:unhideWhenUsed/>
    <w:rsid w:val="00644401"/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semiHidden/>
    <w:rsid w:val="00644401"/>
    <w:rPr>
      <w:rFonts w:eastAsia="Times New Roman"/>
      <w:sz w:val="20"/>
      <w:szCs w:val="20"/>
    </w:rPr>
  </w:style>
  <w:style w:type="paragraph" w:styleId="Antrats">
    <w:name w:val="header"/>
    <w:basedOn w:val="prastasis"/>
    <w:link w:val="AntratsDiagrama"/>
    <w:semiHidden/>
    <w:unhideWhenUsed/>
    <w:rsid w:val="00644401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Porat">
    <w:name w:val="footer"/>
    <w:basedOn w:val="prastasis"/>
    <w:link w:val="PoratDiagrama"/>
    <w:unhideWhenUsed/>
    <w:rsid w:val="00644401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644401"/>
    <w:rPr>
      <w:rFonts w:eastAsia="Times New Roman"/>
      <w:lang w:val="en-GB"/>
    </w:rPr>
  </w:style>
  <w:style w:type="paragraph" w:styleId="Pavadinimas">
    <w:name w:val="Title"/>
    <w:basedOn w:val="prastasis"/>
    <w:link w:val="PavadinimasDiagrama"/>
    <w:qFormat/>
    <w:rsid w:val="00644401"/>
    <w:pPr>
      <w:tabs>
        <w:tab w:val="left" w:pos="6960"/>
      </w:tabs>
      <w:spacing w:line="360" w:lineRule="auto"/>
      <w:ind w:firstLine="720"/>
      <w:jc w:val="center"/>
    </w:pPr>
    <w:rPr>
      <w:b/>
      <w:bCs/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644401"/>
    <w:rPr>
      <w:rFonts w:eastAsia="Times New Roman"/>
      <w:b/>
      <w:bCs/>
      <w:sz w:val="32"/>
      <w:lang w:val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644401"/>
    <w:pPr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44401"/>
    <w:rPr>
      <w:rFonts w:eastAsia="Times New Roman"/>
      <w:lang w:val="lt-LT"/>
    </w:rPr>
  </w:style>
  <w:style w:type="paragraph" w:styleId="Pagrindiniotekstotrauka">
    <w:name w:val="Body Text Indent"/>
    <w:basedOn w:val="prastasis"/>
    <w:link w:val="PagrindiniotekstotraukaDiagrama"/>
    <w:unhideWhenUsed/>
    <w:rsid w:val="00644401"/>
    <w:pPr>
      <w:spacing w:line="360" w:lineRule="auto"/>
      <w:ind w:left="-284"/>
    </w:pPr>
    <w:rPr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44401"/>
    <w:rPr>
      <w:rFonts w:eastAsia="Times New Roman"/>
      <w:szCs w:val="20"/>
      <w:lang w:val="lt-LT"/>
    </w:rPr>
  </w:style>
  <w:style w:type="paragraph" w:styleId="Antrinispavadinimas">
    <w:name w:val="Subtitle"/>
    <w:basedOn w:val="prastasis"/>
    <w:link w:val="AntrinispavadinimasDiagrama"/>
    <w:qFormat/>
    <w:rsid w:val="00644401"/>
    <w:pPr>
      <w:jc w:val="center"/>
    </w:pPr>
    <w:rPr>
      <w:b/>
      <w:bCs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644401"/>
    <w:rPr>
      <w:rFonts w:eastAsia="Times New Roman"/>
      <w:b/>
      <w:bCs/>
      <w:lang w:val="en-GB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644401"/>
    <w:rPr>
      <w:rFonts w:eastAsia="Times New Roman"/>
      <w:sz w:val="22"/>
      <w:lang w:val="lt-LT"/>
    </w:rPr>
  </w:style>
  <w:style w:type="paragraph" w:styleId="Pagrindinistekstas2">
    <w:name w:val="Body Text 2"/>
    <w:basedOn w:val="prastasis"/>
    <w:link w:val="Pagrindinistekstas2Diagrama"/>
    <w:semiHidden/>
    <w:unhideWhenUsed/>
    <w:rsid w:val="00644401"/>
    <w:rPr>
      <w:sz w:val="22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644401"/>
    <w:rPr>
      <w:rFonts w:eastAsia="Times New Roman"/>
      <w:b/>
      <w:lang w:val="lt-LT"/>
    </w:rPr>
  </w:style>
  <w:style w:type="paragraph" w:styleId="Pagrindinistekstas3">
    <w:name w:val="Body Text 3"/>
    <w:basedOn w:val="prastasis"/>
    <w:link w:val="Pagrindinistekstas3Diagrama"/>
    <w:semiHidden/>
    <w:unhideWhenUsed/>
    <w:rsid w:val="00644401"/>
    <w:pPr>
      <w:spacing w:line="360" w:lineRule="auto"/>
      <w:jc w:val="center"/>
    </w:pPr>
    <w:rPr>
      <w:b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644401"/>
    <w:rPr>
      <w:rFonts w:eastAsia="Times New Roman"/>
      <w:lang w:val="lt-LT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644401"/>
    <w:pPr>
      <w:ind w:left="5760"/>
    </w:pPr>
    <w:rPr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644401"/>
    <w:rPr>
      <w:rFonts w:eastAsia="Times New Roman"/>
      <w:lang w:val="lt-LT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644401"/>
    <w:pPr>
      <w:ind w:left="72"/>
    </w:pPr>
    <w:rPr>
      <w:lang w:val="lt-LT"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44401"/>
    <w:rPr>
      <w:rFonts w:eastAsia="Times New Roman"/>
      <w:b/>
      <w:bCs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44401"/>
    <w:rPr>
      <w:b/>
      <w:bCs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44401"/>
    <w:rPr>
      <w:rFonts w:ascii="Tahoma" w:eastAsia="Times New Roman" w:hAnsi="Tahoma" w:cs="Tahoma"/>
      <w:sz w:val="16"/>
      <w:szCs w:val="16"/>
      <w:lang w:val="en-GB"/>
    </w:rPr>
  </w:style>
  <w:style w:type="paragraph" w:styleId="Debesliotekstas">
    <w:name w:val="Balloon Text"/>
    <w:basedOn w:val="prastasis"/>
    <w:link w:val="DebesliotekstasDiagrama"/>
    <w:semiHidden/>
    <w:unhideWhenUsed/>
    <w:rsid w:val="00644401"/>
    <w:rPr>
      <w:rFonts w:ascii="Tahoma" w:hAnsi="Tahoma" w:cs="Tahoma"/>
      <w:sz w:val="16"/>
      <w:szCs w:val="16"/>
    </w:rPr>
  </w:style>
  <w:style w:type="character" w:customStyle="1" w:styleId="BetarpDiagrama">
    <w:name w:val="Be tarpų Diagrama"/>
    <w:link w:val="Betarp"/>
    <w:uiPriority w:val="1"/>
    <w:locked/>
    <w:rsid w:val="00644401"/>
    <w:rPr>
      <w:rFonts w:ascii="Calibri" w:hAnsi="Calibri"/>
      <w:sz w:val="22"/>
      <w:szCs w:val="22"/>
      <w:lang w:val="lt-LT" w:eastAsia="lt-LT"/>
    </w:rPr>
  </w:style>
  <w:style w:type="paragraph" w:styleId="Betarp">
    <w:name w:val="No Spacing"/>
    <w:link w:val="BetarpDiagrama"/>
    <w:uiPriority w:val="1"/>
    <w:qFormat/>
    <w:rsid w:val="00644401"/>
    <w:pPr>
      <w:spacing w:after="0" w:line="240" w:lineRule="auto"/>
    </w:pPr>
    <w:rPr>
      <w:rFonts w:ascii="Calibri" w:hAnsi="Calibri"/>
      <w:sz w:val="22"/>
      <w:szCs w:val="22"/>
      <w:lang w:val="lt-LT" w:eastAsia="lt-LT"/>
    </w:rPr>
  </w:style>
  <w:style w:type="paragraph" w:styleId="Sraopastraipa">
    <w:name w:val="List Paragraph"/>
    <w:basedOn w:val="prastasis"/>
    <w:uiPriority w:val="34"/>
    <w:qFormat/>
    <w:rsid w:val="00644401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en-US" w:bidi="en-US"/>
    </w:rPr>
  </w:style>
  <w:style w:type="paragraph" w:customStyle="1" w:styleId="style1">
    <w:name w:val="style1"/>
    <w:basedOn w:val="prastasis"/>
    <w:rsid w:val="00644401"/>
    <w:pPr>
      <w:spacing w:before="100" w:beforeAutospacing="1" w:after="100" w:afterAutospacing="1"/>
    </w:pPr>
    <w:rPr>
      <w:lang w:val="lt-LT" w:eastAsia="lt-LT"/>
    </w:rPr>
  </w:style>
  <w:style w:type="paragraph" w:customStyle="1" w:styleId="ListParagraph1">
    <w:name w:val="List Paragraph1"/>
    <w:basedOn w:val="prastasis"/>
    <w:qFormat/>
    <w:rsid w:val="00644401"/>
    <w:pPr>
      <w:spacing w:after="200" w:line="276" w:lineRule="auto"/>
      <w:ind w:left="720" w:hanging="284"/>
      <w:contextualSpacing/>
    </w:pPr>
    <w:rPr>
      <w:rFonts w:ascii="Calibri" w:eastAsia="Calibri" w:hAnsi="Calibri"/>
      <w:sz w:val="22"/>
      <w:szCs w:val="22"/>
      <w:lang w:val="lt-LT"/>
    </w:rPr>
  </w:style>
  <w:style w:type="paragraph" w:customStyle="1" w:styleId="CharCharDiagramaDiagramaCharCharDiagramaDiagramaCharChar1">
    <w:name w:val="Char Char Diagrama Diagrama Char Char Diagrama Diagrama Char Char1"/>
    <w:basedOn w:val="prastasis"/>
    <w:rsid w:val="00644401"/>
    <w:pPr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644401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lang w:val="lt-LT" w:eastAsia="lt-LT"/>
    </w:rPr>
  </w:style>
  <w:style w:type="character" w:customStyle="1" w:styleId="Pagrindinistekstas1">
    <w:name w:val="Pagrindinis tekstas1"/>
    <w:link w:val="Bodytext1"/>
    <w:locked/>
    <w:rsid w:val="00644401"/>
    <w:rPr>
      <w:shd w:val="clear" w:color="auto" w:fill="FFFFFF"/>
    </w:rPr>
  </w:style>
  <w:style w:type="paragraph" w:customStyle="1" w:styleId="Bodytext1">
    <w:name w:val="Body text1"/>
    <w:basedOn w:val="prastasis"/>
    <w:link w:val="Pagrindinistekstas1"/>
    <w:rsid w:val="00644401"/>
    <w:pPr>
      <w:shd w:val="clear" w:color="auto" w:fill="FFFFFF"/>
      <w:spacing w:line="274" w:lineRule="exact"/>
    </w:pPr>
    <w:rPr>
      <w:rFonts w:eastAsiaTheme="minorHAnsi"/>
      <w:lang w:val="en-US"/>
    </w:rPr>
  </w:style>
  <w:style w:type="paragraph" w:customStyle="1" w:styleId="TableParagraph">
    <w:name w:val="Table Paragraph"/>
    <w:basedOn w:val="prastasis"/>
    <w:uiPriority w:val="1"/>
    <w:qFormat/>
    <w:rsid w:val="00644401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apple-style-span">
    <w:name w:val="apple-style-span"/>
    <w:rsid w:val="00644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4401"/>
    <w:pPr>
      <w:spacing w:after="0" w:line="240" w:lineRule="auto"/>
    </w:pPr>
    <w:rPr>
      <w:rFonts w:eastAsia="Times New Roman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644401"/>
    <w:pPr>
      <w:keepNext/>
      <w:ind w:left="360"/>
      <w:jc w:val="center"/>
      <w:outlineLvl w:val="0"/>
    </w:pPr>
    <w:rPr>
      <w:rFonts w:eastAsia="Arial Unicode MS"/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6444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44401"/>
    <w:pPr>
      <w:keepNext/>
      <w:jc w:val="center"/>
      <w:outlineLvl w:val="2"/>
    </w:pPr>
    <w:rPr>
      <w:rFonts w:eastAsia="Arial Unicode MS"/>
      <w:b/>
      <w:bCs/>
      <w:lang w:val="lt-LT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6444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44401"/>
    <w:rPr>
      <w:rFonts w:eastAsia="Arial Unicode MS"/>
      <w:b/>
      <w:bCs/>
      <w:lang w:val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644401"/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customStyle="1" w:styleId="Antrat3Diagrama">
    <w:name w:val="Antraštė 3 Diagrama"/>
    <w:basedOn w:val="Numatytasispastraiposriftas"/>
    <w:link w:val="Antrat3"/>
    <w:semiHidden/>
    <w:rsid w:val="00644401"/>
    <w:rPr>
      <w:rFonts w:eastAsia="Arial Unicode MS"/>
      <w:b/>
      <w:bCs/>
      <w:lang w:val="lt-LT"/>
    </w:rPr>
  </w:style>
  <w:style w:type="character" w:customStyle="1" w:styleId="Antrat9Diagrama">
    <w:name w:val="Antraštė 9 Diagrama"/>
    <w:basedOn w:val="Numatytasispastraiposriftas"/>
    <w:link w:val="Antrat9"/>
    <w:semiHidden/>
    <w:rsid w:val="00644401"/>
    <w:rPr>
      <w:rFonts w:ascii="Cambria" w:eastAsia="Times New Roman" w:hAnsi="Cambria"/>
      <w:sz w:val="22"/>
      <w:szCs w:val="22"/>
      <w:lang w:val="en-GB"/>
    </w:rPr>
  </w:style>
  <w:style w:type="character" w:styleId="Hipersaitas">
    <w:name w:val="Hyperlink"/>
    <w:uiPriority w:val="99"/>
    <w:semiHidden/>
    <w:unhideWhenUsed/>
    <w:rsid w:val="00644401"/>
    <w:rPr>
      <w:rFonts w:ascii="Times New Roman" w:hAnsi="Times New Roman" w:cs="Times New Roman" w:hint="default"/>
      <w:strike w:val="0"/>
      <w:dstrike w:val="0"/>
      <w:color w:val="338FD2"/>
      <w:sz w:val="14"/>
      <w:szCs w:val="14"/>
      <w:u w:val="none"/>
      <w:effect w:val="none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644401"/>
    <w:rPr>
      <w:rFonts w:eastAsia="Times New Roman"/>
      <w:sz w:val="20"/>
      <w:szCs w:val="20"/>
      <w:lang w:val="en-GB"/>
    </w:rPr>
  </w:style>
  <w:style w:type="paragraph" w:styleId="Komentarotekstas">
    <w:name w:val="annotation text"/>
    <w:basedOn w:val="prastasis"/>
    <w:link w:val="KomentarotekstasDiagrama"/>
    <w:semiHidden/>
    <w:unhideWhenUsed/>
    <w:rsid w:val="00644401"/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semiHidden/>
    <w:rsid w:val="00644401"/>
    <w:rPr>
      <w:rFonts w:eastAsia="Times New Roman"/>
      <w:sz w:val="20"/>
      <w:szCs w:val="20"/>
    </w:rPr>
  </w:style>
  <w:style w:type="paragraph" w:styleId="Antrats">
    <w:name w:val="header"/>
    <w:basedOn w:val="prastasis"/>
    <w:link w:val="AntratsDiagrama"/>
    <w:semiHidden/>
    <w:unhideWhenUsed/>
    <w:rsid w:val="00644401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Porat">
    <w:name w:val="footer"/>
    <w:basedOn w:val="prastasis"/>
    <w:link w:val="PoratDiagrama"/>
    <w:unhideWhenUsed/>
    <w:rsid w:val="00644401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644401"/>
    <w:rPr>
      <w:rFonts w:eastAsia="Times New Roman"/>
      <w:lang w:val="en-GB"/>
    </w:rPr>
  </w:style>
  <w:style w:type="paragraph" w:styleId="Pavadinimas">
    <w:name w:val="Title"/>
    <w:basedOn w:val="prastasis"/>
    <w:link w:val="PavadinimasDiagrama"/>
    <w:qFormat/>
    <w:rsid w:val="00644401"/>
    <w:pPr>
      <w:tabs>
        <w:tab w:val="left" w:pos="6960"/>
      </w:tabs>
      <w:spacing w:line="360" w:lineRule="auto"/>
      <w:ind w:firstLine="720"/>
      <w:jc w:val="center"/>
    </w:pPr>
    <w:rPr>
      <w:b/>
      <w:bCs/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644401"/>
    <w:rPr>
      <w:rFonts w:eastAsia="Times New Roman"/>
      <w:b/>
      <w:bCs/>
      <w:sz w:val="32"/>
      <w:lang w:val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644401"/>
    <w:pPr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44401"/>
    <w:rPr>
      <w:rFonts w:eastAsia="Times New Roman"/>
      <w:lang w:val="lt-LT"/>
    </w:rPr>
  </w:style>
  <w:style w:type="paragraph" w:styleId="Pagrindiniotekstotrauka">
    <w:name w:val="Body Text Indent"/>
    <w:basedOn w:val="prastasis"/>
    <w:link w:val="PagrindiniotekstotraukaDiagrama"/>
    <w:unhideWhenUsed/>
    <w:rsid w:val="00644401"/>
    <w:pPr>
      <w:spacing w:line="360" w:lineRule="auto"/>
      <w:ind w:left="-284"/>
    </w:pPr>
    <w:rPr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44401"/>
    <w:rPr>
      <w:rFonts w:eastAsia="Times New Roman"/>
      <w:szCs w:val="20"/>
      <w:lang w:val="lt-LT"/>
    </w:rPr>
  </w:style>
  <w:style w:type="paragraph" w:styleId="Antrinispavadinimas">
    <w:name w:val="Subtitle"/>
    <w:basedOn w:val="prastasis"/>
    <w:link w:val="AntrinispavadinimasDiagrama"/>
    <w:qFormat/>
    <w:rsid w:val="00644401"/>
    <w:pPr>
      <w:jc w:val="center"/>
    </w:pPr>
    <w:rPr>
      <w:b/>
      <w:bCs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644401"/>
    <w:rPr>
      <w:rFonts w:eastAsia="Times New Roman"/>
      <w:b/>
      <w:bCs/>
      <w:lang w:val="en-GB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644401"/>
    <w:rPr>
      <w:rFonts w:eastAsia="Times New Roman"/>
      <w:sz w:val="22"/>
      <w:lang w:val="lt-LT"/>
    </w:rPr>
  </w:style>
  <w:style w:type="paragraph" w:styleId="Pagrindinistekstas2">
    <w:name w:val="Body Text 2"/>
    <w:basedOn w:val="prastasis"/>
    <w:link w:val="Pagrindinistekstas2Diagrama"/>
    <w:semiHidden/>
    <w:unhideWhenUsed/>
    <w:rsid w:val="00644401"/>
    <w:rPr>
      <w:sz w:val="22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644401"/>
    <w:rPr>
      <w:rFonts w:eastAsia="Times New Roman"/>
      <w:b/>
      <w:lang w:val="lt-LT"/>
    </w:rPr>
  </w:style>
  <w:style w:type="paragraph" w:styleId="Pagrindinistekstas3">
    <w:name w:val="Body Text 3"/>
    <w:basedOn w:val="prastasis"/>
    <w:link w:val="Pagrindinistekstas3Diagrama"/>
    <w:semiHidden/>
    <w:unhideWhenUsed/>
    <w:rsid w:val="00644401"/>
    <w:pPr>
      <w:spacing w:line="360" w:lineRule="auto"/>
      <w:jc w:val="center"/>
    </w:pPr>
    <w:rPr>
      <w:b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644401"/>
    <w:rPr>
      <w:rFonts w:eastAsia="Times New Roman"/>
      <w:lang w:val="lt-LT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644401"/>
    <w:pPr>
      <w:ind w:left="5760"/>
    </w:pPr>
    <w:rPr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644401"/>
    <w:rPr>
      <w:rFonts w:eastAsia="Times New Roman"/>
      <w:lang w:val="lt-LT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644401"/>
    <w:pPr>
      <w:ind w:left="72"/>
    </w:pPr>
    <w:rPr>
      <w:lang w:val="lt-LT"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44401"/>
    <w:rPr>
      <w:rFonts w:eastAsia="Times New Roman"/>
      <w:b/>
      <w:bCs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44401"/>
    <w:rPr>
      <w:b/>
      <w:bCs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44401"/>
    <w:rPr>
      <w:rFonts w:ascii="Tahoma" w:eastAsia="Times New Roman" w:hAnsi="Tahoma" w:cs="Tahoma"/>
      <w:sz w:val="16"/>
      <w:szCs w:val="16"/>
      <w:lang w:val="en-GB"/>
    </w:rPr>
  </w:style>
  <w:style w:type="paragraph" w:styleId="Debesliotekstas">
    <w:name w:val="Balloon Text"/>
    <w:basedOn w:val="prastasis"/>
    <w:link w:val="DebesliotekstasDiagrama"/>
    <w:semiHidden/>
    <w:unhideWhenUsed/>
    <w:rsid w:val="00644401"/>
    <w:rPr>
      <w:rFonts w:ascii="Tahoma" w:hAnsi="Tahoma" w:cs="Tahoma"/>
      <w:sz w:val="16"/>
      <w:szCs w:val="16"/>
    </w:rPr>
  </w:style>
  <w:style w:type="character" w:customStyle="1" w:styleId="BetarpDiagrama">
    <w:name w:val="Be tarpų Diagrama"/>
    <w:link w:val="Betarp"/>
    <w:uiPriority w:val="1"/>
    <w:locked/>
    <w:rsid w:val="00644401"/>
    <w:rPr>
      <w:rFonts w:ascii="Calibri" w:hAnsi="Calibri"/>
      <w:sz w:val="22"/>
      <w:szCs w:val="22"/>
      <w:lang w:val="lt-LT" w:eastAsia="lt-LT"/>
    </w:rPr>
  </w:style>
  <w:style w:type="paragraph" w:styleId="Betarp">
    <w:name w:val="No Spacing"/>
    <w:link w:val="BetarpDiagrama"/>
    <w:uiPriority w:val="1"/>
    <w:qFormat/>
    <w:rsid w:val="00644401"/>
    <w:pPr>
      <w:spacing w:after="0" w:line="240" w:lineRule="auto"/>
    </w:pPr>
    <w:rPr>
      <w:rFonts w:ascii="Calibri" w:hAnsi="Calibri"/>
      <w:sz w:val="22"/>
      <w:szCs w:val="22"/>
      <w:lang w:val="lt-LT" w:eastAsia="lt-LT"/>
    </w:rPr>
  </w:style>
  <w:style w:type="paragraph" w:styleId="Sraopastraipa">
    <w:name w:val="List Paragraph"/>
    <w:basedOn w:val="prastasis"/>
    <w:uiPriority w:val="34"/>
    <w:qFormat/>
    <w:rsid w:val="00644401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en-US" w:bidi="en-US"/>
    </w:rPr>
  </w:style>
  <w:style w:type="paragraph" w:customStyle="1" w:styleId="style1">
    <w:name w:val="style1"/>
    <w:basedOn w:val="prastasis"/>
    <w:rsid w:val="00644401"/>
    <w:pPr>
      <w:spacing w:before="100" w:beforeAutospacing="1" w:after="100" w:afterAutospacing="1"/>
    </w:pPr>
    <w:rPr>
      <w:lang w:val="lt-LT" w:eastAsia="lt-LT"/>
    </w:rPr>
  </w:style>
  <w:style w:type="paragraph" w:customStyle="1" w:styleId="ListParagraph1">
    <w:name w:val="List Paragraph1"/>
    <w:basedOn w:val="prastasis"/>
    <w:qFormat/>
    <w:rsid w:val="00644401"/>
    <w:pPr>
      <w:spacing w:after="200" w:line="276" w:lineRule="auto"/>
      <w:ind w:left="720" w:hanging="284"/>
      <w:contextualSpacing/>
    </w:pPr>
    <w:rPr>
      <w:rFonts w:ascii="Calibri" w:eastAsia="Calibri" w:hAnsi="Calibri"/>
      <w:sz w:val="22"/>
      <w:szCs w:val="22"/>
      <w:lang w:val="lt-LT"/>
    </w:rPr>
  </w:style>
  <w:style w:type="paragraph" w:customStyle="1" w:styleId="CharCharDiagramaDiagramaCharCharDiagramaDiagramaCharChar1">
    <w:name w:val="Char Char Diagrama Diagrama Char Char Diagrama Diagrama Char Char1"/>
    <w:basedOn w:val="prastasis"/>
    <w:rsid w:val="00644401"/>
    <w:pPr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644401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lang w:val="lt-LT" w:eastAsia="lt-LT"/>
    </w:rPr>
  </w:style>
  <w:style w:type="character" w:customStyle="1" w:styleId="Pagrindinistekstas1">
    <w:name w:val="Pagrindinis tekstas1"/>
    <w:link w:val="Bodytext1"/>
    <w:locked/>
    <w:rsid w:val="00644401"/>
    <w:rPr>
      <w:shd w:val="clear" w:color="auto" w:fill="FFFFFF"/>
    </w:rPr>
  </w:style>
  <w:style w:type="paragraph" w:customStyle="1" w:styleId="Bodytext1">
    <w:name w:val="Body text1"/>
    <w:basedOn w:val="prastasis"/>
    <w:link w:val="Pagrindinistekstas1"/>
    <w:rsid w:val="00644401"/>
    <w:pPr>
      <w:shd w:val="clear" w:color="auto" w:fill="FFFFFF"/>
      <w:spacing w:line="274" w:lineRule="exact"/>
    </w:pPr>
    <w:rPr>
      <w:rFonts w:eastAsiaTheme="minorHAnsi"/>
      <w:lang w:val="en-US"/>
    </w:rPr>
  </w:style>
  <w:style w:type="paragraph" w:customStyle="1" w:styleId="TableParagraph">
    <w:name w:val="Table Paragraph"/>
    <w:basedOn w:val="prastasis"/>
    <w:uiPriority w:val="1"/>
    <w:qFormat/>
    <w:rsid w:val="00644401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apple-style-span">
    <w:name w:val="apple-style-span"/>
    <w:rsid w:val="0064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qesonlain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tinio.panevezys.lm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18</Pages>
  <Words>21347</Words>
  <Characters>12169</Characters>
  <Application>Microsoft Office Word</Application>
  <DocSecurity>0</DocSecurity>
  <Lines>101</Lines>
  <Paragraphs>66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Skaitykla</cp:lastModifiedBy>
  <cp:revision>7</cp:revision>
  <dcterms:created xsi:type="dcterms:W3CDTF">2016-08-16T06:07:00Z</dcterms:created>
  <dcterms:modified xsi:type="dcterms:W3CDTF">2016-08-17T09:01:00Z</dcterms:modified>
</cp:coreProperties>
</file>